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B37AD" w14:textId="705C43B3" w:rsidR="00EE6EFA" w:rsidRDefault="00991519" w:rsidP="00991519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F06461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F06461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F06461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p w14:paraId="1E9E1D58" w14:textId="77777777" w:rsidR="00AC7D4E" w:rsidRDefault="00AC7D4E" w:rsidP="00991519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6"/>
        <w:gridCol w:w="10470"/>
      </w:tblGrid>
      <w:tr w:rsidR="00AC7D4E" w:rsidRPr="00832D63" w14:paraId="2E47B14C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16F87E" w14:textId="77777777" w:rsidR="00AC7D4E" w:rsidRPr="00832D63" w:rsidRDefault="00AC7D4E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AC7D4E" w:rsidRPr="00832D63" w14:paraId="3AC688CD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7AF1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A38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AC7D4E" w:rsidRPr="00832D63" w14:paraId="66377BD6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EDDF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7634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AC7D4E" w:rsidRPr="00832D63" w14:paraId="08190EAD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9D80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532C2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  <w:bCs/>
              </w:rPr>
              <w:t>CUP</w:t>
            </w:r>
          </w:p>
        </w:tc>
      </w:tr>
      <w:tr w:rsidR="00AC7D4E" w:rsidRPr="00832D63" w14:paraId="7874FE7F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C04A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AEA1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AC7D4E" w:rsidRPr="00832D63" w14:paraId="75AAEEB2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4E31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888A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AC7D4E" w:rsidRPr="00832D63" w14:paraId="6C2AFFE2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1754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C451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AC7D4E" w:rsidRPr="00832D63" w14:paraId="00D96844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849A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E4EE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2F819819" w14:textId="77777777" w:rsidR="00AC7D4E" w:rsidRDefault="00AC7D4E" w:rsidP="00AC7D4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6"/>
        <w:gridCol w:w="10470"/>
      </w:tblGrid>
      <w:tr w:rsidR="00AC7D4E" w:rsidRPr="007978C3" w14:paraId="31F8CE4F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19B4D50C" w14:textId="77777777" w:rsidR="00AC7D4E" w:rsidRPr="007978C3" w:rsidRDefault="00AC7D4E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495DE3CB" w14:textId="77777777" w:rsidR="00AC7D4E" w:rsidRPr="007978C3" w:rsidRDefault="00AC7D4E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AC7D4E" w:rsidRPr="005777B2" w14:paraId="2FDCFD8A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698B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50BFDB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AC7D4E" w:rsidRPr="005777B2" w14:paraId="38BDB5F8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76DD3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3D178F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AC7D4E" w:rsidRPr="002F1919" w14:paraId="7823D757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D005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0B435C" w14:textId="77777777" w:rsidR="00AC7D4E" w:rsidRPr="001F6932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proofErr w:type="gramStart"/>
            <w:r w:rsidRPr="001F6932">
              <w:rPr>
                <w:rFonts w:ascii="Garamond" w:hAnsi="Garamond" w:cs="Arial"/>
              </w:rPr>
              <w:t>€….</w:t>
            </w:r>
            <w:proofErr w:type="gramEnd"/>
            <w:r w:rsidRPr="001F6932">
              <w:rPr>
                <w:rFonts w:ascii="Garamond" w:hAnsi="Garamond" w:cs="Arial"/>
              </w:rPr>
              <w:t>.+ IVA</w:t>
            </w:r>
          </w:p>
        </w:tc>
      </w:tr>
      <w:tr w:rsidR="00AC7D4E" w:rsidRPr="007978C3" w14:paraId="507C8A72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92A48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7C16F" w14:textId="77777777" w:rsidR="00AC7D4E" w:rsidRPr="001F6932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32B4786C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AC7D4E" w:rsidRPr="007978C3" w14:paraId="09159BBD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80EA1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620CF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AC7D4E" w:rsidRPr="007978C3" w14:paraId="47CF583C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62ED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3D997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</w:tbl>
    <w:p w14:paraId="0A9CF103" w14:textId="09D1EFCE" w:rsidR="00AC7D4E" w:rsidRDefault="00AC7D4E" w:rsidP="00991519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55E96709" w14:textId="77777777" w:rsidR="00AC7D4E" w:rsidRPr="00991519" w:rsidRDefault="00AC7D4E" w:rsidP="00991519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W w:w="1482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712"/>
        <w:gridCol w:w="1864"/>
        <w:gridCol w:w="499"/>
        <w:gridCol w:w="522"/>
        <w:gridCol w:w="559"/>
        <w:gridCol w:w="2260"/>
        <w:gridCol w:w="1409"/>
      </w:tblGrid>
      <w:tr w:rsidR="00991519" w:rsidRPr="00991519" w14:paraId="706CE74C" w14:textId="77777777" w:rsidTr="00B45A5C">
        <w:trPr>
          <w:trHeight w:val="242"/>
          <w:tblHeader/>
        </w:trPr>
        <w:tc>
          <w:tcPr>
            <w:tcW w:w="7712" w:type="dxa"/>
            <w:vMerge w:val="restart"/>
            <w:tcMar>
              <w:left w:w="57" w:type="dxa"/>
              <w:right w:w="57" w:type="dxa"/>
            </w:tcMar>
          </w:tcPr>
          <w:p w14:paraId="03FFAB6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1864" w:type="dxa"/>
            <w:vMerge w:val="restart"/>
            <w:tcMar>
              <w:left w:w="57" w:type="dxa"/>
              <w:right w:w="57" w:type="dxa"/>
            </w:tcMar>
          </w:tcPr>
          <w:p w14:paraId="025F4D23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80" w:type="dxa"/>
            <w:gridSpan w:val="3"/>
            <w:tcMar>
              <w:left w:w="57" w:type="dxa"/>
              <w:right w:w="57" w:type="dxa"/>
            </w:tcMar>
          </w:tcPr>
          <w:p w14:paraId="52C52F17" w14:textId="2E5E7637" w:rsidR="00991519" w:rsidRPr="00991519" w:rsidRDefault="00991519" w:rsidP="00AD0D4D">
            <w:pPr>
              <w:jc w:val="center"/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260" w:type="dxa"/>
            <w:vMerge w:val="restart"/>
            <w:tcMar>
              <w:left w:w="57" w:type="dxa"/>
              <w:right w:w="57" w:type="dxa"/>
            </w:tcMar>
          </w:tcPr>
          <w:p w14:paraId="46626647" w14:textId="722A106E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09" w:type="dxa"/>
            <w:vMerge w:val="restart"/>
            <w:tcMar>
              <w:left w:w="57" w:type="dxa"/>
              <w:right w:w="57" w:type="dxa"/>
            </w:tcMar>
          </w:tcPr>
          <w:p w14:paraId="47FA827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Note</w:t>
            </w:r>
          </w:p>
        </w:tc>
      </w:tr>
      <w:tr w:rsidR="00991519" w:rsidRPr="00991519" w14:paraId="05DB9746" w14:textId="77777777" w:rsidTr="00B45A5C">
        <w:trPr>
          <w:tblHeader/>
        </w:trPr>
        <w:tc>
          <w:tcPr>
            <w:tcW w:w="7712" w:type="dxa"/>
            <w:vMerge/>
            <w:tcMar>
              <w:left w:w="57" w:type="dxa"/>
              <w:right w:w="57" w:type="dxa"/>
            </w:tcMar>
          </w:tcPr>
          <w:p w14:paraId="672A1E7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864" w:type="dxa"/>
            <w:vMerge/>
            <w:tcMar>
              <w:left w:w="57" w:type="dxa"/>
              <w:right w:w="57" w:type="dxa"/>
            </w:tcMar>
          </w:tcPr>
          <w:p w14:paraId="55DF9CDC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7E9197C2" w14:textId="4F51500D" w:rsidR="00991519" w:rsidRPr="00991519" w:rsidRDefault="00991519" w:rsidP="00AD0D4D">
            <w:pPr>
              <w:jc w:val="center"/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SI</w:t>
            </w: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277E6A3" w14:textId="65188AC9" w:rsidR="00991519" w:rsidRPr="00991519" w:rsidRDefault="00991519" w:rsidP="00AD0D4D">
            <w:pPr>
              <w:jc w:val="center"/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NO</w:t>
            </w: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CD7CA1D" w14:textId="3350640A" w:rsidR="00991519" w:rsidRPr="00991519" w:rsidRDefault="00991519" w:rsidP="00AD0D4D">
            <w:pPr>
              <w:jc w:val="center"/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N.A.</w:t>
            </w:r>
          </w:p>
        </w:tc>
        <w:tc>
          <w:tcPr>
            <w:tcW w:w="2260" w:type="dxa"/>
            <w:vMerge/>
            <w:tcMar>
              <w:left w:w="57" w:type="dxa"/>
              <w:right w:w="57" w:type="dxa"/>
            </w:tcMar>
          </w:tcPr>
          <w:p w14:paraId="3D719EA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vMerge/>
            <w:tcMar>
              <w:left w:w="57" w:type="dxa"/>
              <w:right w:w="57" w:type="dxa"/>
            </w:tcMar>
          </w:tcPr>
          <w:p w14:paraId="4ADFC6D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041D01F6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CF25269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1. Presupposti</w:t>
            </w:r>
          </w:p>
          <w:p w14:paraId="17504D1B" w14:textId="305B932D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1.1. La procedura è stata attivata in uno dei seguenti casi? (indicare la fattispecie</w:t>
            </w:r>
            <w:r w:rsidR="001E763B">
              <w:rPr>
                <w:rFonts w:ascii="Garamond" w:hAnsi="Garamond"/>
              </w:rPr>
              <w:t xml:space="preserve"> nel campo Note</w:t>
            </w:r>
            <w:r w:rsidRPr="00991519">
              <w:rPr>
                <w:rFonts w:ascii="Garamond" w:hAnsi="Garamond"/>
              </w:rPr>
              <w:t>)</w:t>
            </w:r>
          </w:p>
          <w:p w14:paraId="7680B948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a) per l'aggiudicazione di contratti di lavori, forniture o servizi in presenza di una o più delle seguenti condizioni:</w:t>
            </w:r>
          </w:p>
          <w:p w14:paraId="43510880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1) quando le esigenze della stazione appaltante perseguite con l'appalto non possono essere soddisfatte con le altre procedure;</w:t>
            </w:r>
          </w:p>
          <w:p w14:paraId="16BFEE65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2) quando le esigenze della stazione appaltante implicano soluzioni o progetti innovativi;</w:t>
            </w:r>
          </w:p>
          <w:p w14:paraId="5C294EA3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37BABB07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 xml:space="preserve">4) quando le specifiche tecniche non possono essere stabilite con sufficiente precisione dalla stazione appaltante con riferimento a una norma, una valutazione tecnica europea, una specifica tecnica comune o un riferimento tecnico ai sensi dei numeri da 2) a 5) della Parte I dell'allegato II.5. </w:t>
            </w:r>
          </w:p>
          <w:p w14:paraId="1EC4A722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b) per l'aggiudicazione di contratti di lavori, forniture o servizi per i quali, in esito a una procedura aperta o ristretta, sono state presentate soltanto offerte inammissibili</w:t>
            </w:r>
          </w:p>
          <w:p w14:paraId="4D5CDC44" w14:textId="388B449B" w:rsidR="00991519" w:rsidRPr="00AD0D4D" w:rsidRDefault="00991519" w:rsidP="00AD0D4D">
            <w:pPr>
              <w:rPr>
                <w:rFonts w:ascii="Garamond" w:hAnsi="Garamond"/>
                <w:i/>
              </w:rPr>
            </w:pPr>
            <w:r w:rsidRPr="00AD0D4D">
              <w:rPr>
                <w:rFonts w:ascii="Garamond" w:hAnsi="Garamond"/>
                <w:i/>
              </w:rPr>
              <w:t xml:space="preserve">(N.B. in questo caso </w:t>
            </w:r>
            <w:r w:rsidR="00AD0D4D" w:rsidRPr="00AD0D4D">
              <w:rPr>
                <w:rFonts w:ascii="Garamond" w:hAnsi="Garamond"/>
                <w:i/>
              </w:rPr>
              <w:t>l</w:t>
            </w:r>
            <w:r w:rsidRPr="00AD0D4D">
              <w:rPr>
                <w:rFonts w:ascii="Garamond" w:hAnsi="Garamond"/>
                <w:i/>
              </w:rPr>
              <w:t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formali della procedura di appalto).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E7AFCD5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70, comma 3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F42794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375B7D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7E98BE2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4347DFA" w14:textId="71AC6B2E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2CD1B51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65659B31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7E0DC3C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2. Consultazioni preliminari di mercato</w:t>
            </w:r>
          </w:p>
          <w:p w14:paraId="386DC788" w14:textId="75F5DE64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2.1 Sono state svolte</w:t>
            </w:r>
            <w:r w:rsidR="001E763B">
              <w:rPr>
                <w:rFonts w:ascii="Garamond" w:hAnsi="Garamond"/>
              </w:rPr>
              <w:t xml:space="preserve"> </w:t>
            </w:r>
            <w:r w:rsidRPr="00991519">
              <w:rPr>
                <w:rFonts w:ascii="Garamond" w:hAnsi="Garamond"/>
              </w:rPr>
              <w:t>le consultazioni preliminari di mercato? (facoltativo)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68C8F29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  <w:p w14:paraId="395D012B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 xml:space="preserve">Art. 77 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002B05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1C3F65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16D807D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2335AF6" w14:textId="44C363CA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7355E0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17C1E6E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BAE036C" w14:textId="7461A321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 xml:space="preserve">2.2. Qualora siano state svolte le consultazioni preliminari di mercato, la stazione appaltante ha adottato misure adeguate </w:t>
            </w:r>
            <w:proofErr w:type="gramStart"/>
            <w:r w:rsidRPr="00991519">
              <w:rPr>
                <w:rFonts w:ascii="Garamond" w:hAnsi="Garamond"/>
              </w:rPr>
              <w:t>per</w:t>
            </w:r>
            <w:proofErr w:type="gramEnd"/>
            <w:r w:rsidRPr="00991519">
              <w:rPr>
                <w:rFonts w:ascii="Garamond" w:hAnsi="Garamond"/>
              </w:rPr>
              <w:t xml:space="preserve">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1DC62BFD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 xml:space="preserve">Art. 78 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56925603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6DAA3CC1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4A9DA99F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6FA8768" w14:textId="78B17335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429843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2AE8BAD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0BC22D6B" w14:textId="77777777" w:rsidR="001E763B" w:rsidRPr="00991519" w:rsidRDefault="001E763B" w:rsidP="001E763B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</w:t>
            </w:r>
            <w:r w:rsidRPr="00991519">
              <w:rPr>
                <w:rFonts w:ascii="Garamond" w:hAnsi="Garamond"/>
                <w:b/>
              </w:rPr>
              <w:t xml:space="preserve">. Avviso di </w:t>
            </w:r>
            <w:proofErr w:type="spellStart"/>
            <w:r w:rsidRPr="00991519">
              <w:rPr>
                <w:rFonts w:ascii="Garamond" w:hAnsi="Garamond"/>
                <w:b/>
              </w:rPr>
              <w:t>pre</w:t>
            </w:r>
            <w:proofErr w:type="spellEnd"/>
            <w:r w:rsidRPr="00991519">
              <w:rPr>
                <w:rFonts w:ascii="Garamond" w:hAnsi="Garamond"/>
                <w:b/>
              </w:rPr>
              <w:t>-informazione</w:t>
            </w:r>
          </w:p>
          <w:p w14:paraId="66D40FD4" w14:textId="440FECB6" w:rsidR="00991519" w:rsidRPr="00991519" w:rsidRDefault="001E763B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1</w:t>
            </w:r>
            <w:r w:rsidR="00991519" w:rsidRPr="00991519">
              <w:rPr>
                <w:rFonts w:ascii="Garamond" w:hAnsi="Garamond"/>
              </w:rPr>
              <w:t xml:space="preserve">. L’avviso di </w:t>
            </w:r>
            <w:proofErr w:type="spellStart"/>
            <w:r w:rsidR="00991519" w:rsidRPr="00991519">
              <w:rPr>
                <w:rFonts w:ascii="Garamond" w:hAnsi="Garamond"/>
              </w:rPr>
              <w:t>pre</w:t>
            </w:r>
            <w:proofErr w:type="spellEnd"/>
            <w:r w:rsidR="00991519" w:rsidRPr="00991519">
              <w:rPr>
                <w:rFonts w:ascii="Garamond" w:hAnsi="Garamond"/>
              </w:rPr>
              <w:t>-informazione è conforme ai contenuti prescritti?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0701AC5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81</w:t>
            </w:r>
          </w:p>
          <w:p w14:paraId="17BFE0D8" w14:textId="3BA15FCB" w:rsidR="00991519" w:rsidRPr="00991519" w:rsidRDefault="00991519" w:rsidP="00AC7D4E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II.6, Parte I, lett</w:t>
            </w:r>
            <w:r w:rsidR="00AC7D4E">
              <w:rPr>
                <w:rFonts w:ascii="Garamond" w:hAnsi="Garamond"/>
              </w:rPr>
              <w:t>.</w:t>
            </w:r>
            <w:r w:rsidRPr="00991519">
              <w:rPr>
                <w:rFonts w:ascii="Garamond" w:hAnsi="Garamond"/>
              </w:rPr>
              <w:t xml:space="preserve"> A, lett</w:t>
            </w:r>
            <w:r w:rsidR="00AC7D4E">
              <w:rPr>
                <w:rFonts w:ascii="Garamond" w:hAnsi="Garamond"/>
              </w:rPr>
              <w:t>.</w:t>
            </w:r>
            <w:r w:rsidRPr="00991519">
              <w:rPr>
                <w:rFonts w:ascii="Garamond" w:hAnsi="Garamond"/>
              </w:rPr>
              <w:t xml:space="preserve"> B, </w:t>
            </w:r>
            <w:r w:rsidRPr="00991519">
              <w:rPr>
                <w:rFonts w:ascii="Garamond" w:hAnsi="Garamond"/>
              </w:rPr>
              <w:lastRenderedPageBreak/>
              <w:t>sezion</w:t>
            </w:r>
            <w:r w:rsidR="00AD0D4D">
              <w:rPr>
                <w:rFonts w:ascii="Garamond" w:hAnsi="Garamond"/>
              </w:rPr>
              <w:t>i</w:t>
            </w:r>
            <w:r w:rsidRPr="00991519">
              <w:rPr>
                <w:rFonts w:ascii="Garamond" w:hAnsi="Garamond"/>
              </w:rPr>
              <w:t xml:space="preserve"> B.1 e B.2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72179E3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43D82F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08229E3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1A4DD4E1" w14:textId="60E79D15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6EC864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0B03523D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D53E062" w14:textId="63687A42" w:rsidR="00991519" w:rsidRPr="00991519" w:rsidRDefault="001E763B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2</w:t>
            </w:r>
            <w:r w:rsidR="00991519" w:rsidRPr="00991519">
              <w:rPr>
                <w:rFonts w:ascii="Garamond" w:hAnsi="Garamond"/>
              </w:rPr>
              <w:t xml:space="preserve">. L’avviso di </w:t>
            </w:r>
            <w:proofErr w:type="spellStart"/>
            <w:r w:rsidR="00991519" w:rsidRPr="00991519">
              <w:rPr>
                <w:rFonts w:ascii="Garamond" w:hAnsi="Garamond"/>
              </w:rPr>
              <w:t>pre</w:t>
            </w:r>
            <w:proofErr w:type="spellEnd"/>
            <w:r w:rsidR="00991519" w:rsidRPr="00991519">
              <w:rPr>
                <w:rFonts w:ascii="Garamond" w:hAnsi="Garamond"/>
              </w:rPr>
              <w:t>-informazione è stato correttamente pubblicato?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5D3DE20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84-85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BFD5940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BFA48B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462465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155CE1C" w14:textId="0C8DBB9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53D0C430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08B8A4E4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976A336" w14:textId="0BDAE575" w:rsidR="00991519" w:rsidRPr="00991519" w:rsidRDefault="001E763B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3</w:t>
            </w:r>
            <w:r w:rsidR="00991519" w:rsidRPr="00991519">
              <w:rPr>
                <w:rFonts w:ascii="Garamond" w:hAnsi="Garamond"/>
              </w:rPr>
              <w:t xml:space="preserve">. Nel caso in cui la gara sia stata indetta con avviso di </w:t>
            </w:r>
            <w:proofErr w:type="spellStart"/>
            <w:r w:rsidR="00991519" w:rsidRPr="00991519">
              <w:rPr>
                <w:rFonts w:ascii="Garamond" w:hAnsi="Garamond"/>
              </w:rPr>
              <w:t>pre</w:t>
            </w:r>
            <w:proofErr w:type="spellEnd"/>
            <w:r w:rsidR="00991519" w:rsidRPr="00991519">
              <w:rPr>
                <w:rFonts w:ascii="Garamond" w:hAnsi="Garamond"/>
              </w:rPr>
              <w:t>-informazione, ciò è avvenuto nelle ipotesi, con i contenuti e secondo le forme di pubblicità prescritte?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760192B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81, commi 2-3</w:t>
            </w:r>
          </w:p>
          <w:p w14:paraId="3CB27C8F" w14:textId="30B5CF4D" w:rsidR="00991519" w:rsidRPr="00991519" w:rsidRDefault="00991519" w:rsidP="00AD0D4D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II.6, Parte I, lett</w:t>
            </w:r>
            <w:r w:rsidR="00AD0D4D">
              <w:rPr>
                <w:rFonts w:ascii="Garamond" w:hAnsi="Garamond"/>
              </w:rPr>
              <w:t>.</w:t>
            </w:r>
            <w:r w:rsidRPr="00991519">
              <w:rPr>
                <w:rFonts w:ascii="Garamond" w:hAnsi="Garamond"/>
              </w:rPr>
              <w:t xml:space="preserve"> A, lett</w:t>
            </w:r>
            <w:r w:rsidR="00AD0D4D">
              <w:rPr>
                <w:rFonts w:ascii="Garamond" w:hAnsi="Garamond"/>
              </w:rPr>
              <w:t>.</w:t>
            </w:r>
            <w:r w:rsidRPr="00991519">
              <w:rPr>
                <w:rFonts w:ascii="Garamond" w:hAnsi="Garamond"/>
              </w:rPr>
              <w:t xml:space="preserve"> B, sezion</w:t>
            </w:r>
            <w:r w:rsidR="00AD0D4D">
              <w:rPr>
                <w:rFonts w:ascii="Garamond" w:hAnsi="Garamond"/>
              </w:rPr>
              <w:t>i</w:t>
            </w:r>
            <w:r w:rsidRPr="00991519">
              <w:rPr>
                <w:rFonts w:ascii="Garamond" w:hAnsi="Garamond"/>
              </w:rPr>
              <w:t xml:space="preserve"> B.1 e B.2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26615032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ECE4713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31CB73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7E4E4442" w14:textId="3930E061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B9D9DB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71B81798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2E9A7AC6" w14:textId="37D5DFBC" w:rsidR="00991519" w:rsidRPr="00991519" w:rsidRDefault="001E763B" w:rsidP="0099151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="00991519" w:rsidRPr="00991519">
              <w:rPr>
                <w:rFonts w:ascii="Garamond" w:hAnsi="Garamond"/>
                <w:b/>
              </w:rPr>
              <w:t>. Documenti di gara</w:t>
            </w:r>
          </w:p>
          <w:p w14:paraId="6EC29FC2" w14:textId="0F625995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.1. Sono presenti il bando o avviso di gara, il disciplinare di gara e il capitolato speciale e le condizioni contrattuali proposte?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B77CE30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  <w:p w14:paraId="7E2DD2E3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82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F004B4C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469E5FB9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03E620D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9556DC4" w14:textId="1FAE7C60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2D60B2CC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6BCC59F3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E6E1A1B" w14:textId="430D9E60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0EC4943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73 e 83</w:t>
            </w:r>
          </w:p>
          <w:p w14:paraId="23C365CF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II.6</w:t>
            </w:r>
          </w:p>
          <w:p w14:paraId="1A258134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2BDA7AEA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DF9FD7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1287B1B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77AA205F" w14:textId="2E872AF4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54A8D3A6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2E1A3DA3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9A3A688" w14:textId="12AE2AC7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.3. Il bando o avviso di gara è stato correttamente pubblicato?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6386E92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84 e 85</w:t>
            </w:r>
          </w:p>
          <w:p w14:paraId="2DF6B59A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II.7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6CA19143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6EFA979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4AB7BCC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D4E99A6" w14:textId="7AB9F34D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B6934C6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75D55B9F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8368417" w14:textId="61C203B7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 I documenti di gara sono stati trasmessi e resi disponibili in modalità digitale?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1E76406C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88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9922F73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7716F4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4ABC886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8331BCE" w14:textId="3AB8485A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BBE7D30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71FDF7E1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528E404" w14:textId="3152FA4D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CC02DAA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73, comma 7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53A4C626" w14:textId="77777777" w:rsidR="00991519" w:rsidRPr="00991519" w:rsidRDefault="00991519" w:rsidP="00991519">
            <w:pPr>
              <w:rPr>
                <w:rFonts w:ascii="Garamond" w:hAnsi="Garamond"/>
                <w:highlight w:val="yellow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0E9E8B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2371D4F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73526F27" w14:textId="3DCAA560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C7F12B8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0187008D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71B672D" w14:textId="1444404E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6</w:t>
            </w:r>
            <w:r w:rsidR="00991519" w:rsidRPr="00991519">
              <w:rPr>
                <w:rFonts w:ascii="Garamond" w:hAnsi="Garamond"/>
              </w:rPr>
              <w:t>. Sono state comunicate in modo regolare e tempestivo le informazioni prescritte per candidati e offerenti?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1520DAE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90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3E38801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F5F532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4833F681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AE56641" w14:textId="376C137A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0D90A7E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79F42B47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EB54CBE" w14:textId="1B735811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7</w:t>
            </w:r>
            <w:r w:rsidR="00991519" w:rsidRPr="00991519">
              <w:rPr>
                <w:rFonts w:ascii="Garamond" w:hAnsi="Garamond"/>
              </w:rPr>
              <w:t>. Sono state regolarmente comunicate ammissioni ed esclusioni?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C4E0C76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90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1940D307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C482D61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1ADCD4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66EC63F2" w14:textId="29EA6EEA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5C321C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5AA417DC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272D4E63" w14:textId="12E1F8B4" w:rsidR="00991519" w:rsidRPr="00991519" w:rsidRDefault="005244B2" w:rsidP="0099151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</w:t>
            </w:r>
            <w:r w:rsidR="00991519" w:rsidRPr="00991519">
              <w:rPr>
                <w:rFonts w:ascii="Garamond" w:hAnsi="Garamond"/>
                <w:b/>
              </w:rPr>
              <w:t>. Domande di partecipazione e offerte</w:t>
            </w:r>
          </w:p>
          <w:p w14:paraId="1024EEBB" w14:textId="0AD453A3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.1. I seguenti documenti sono stati compilati tramite la piattaforma digitale messa a disposizione dalla stazione appaltante e sono conformi ai requisiti prescritti?</w:t>
            </w:r>
          </w:p>
          <w:p w14:paraId="73E72956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a) la domanda di partecipazione;</w:t>
            </w:r>
          </w:p>
          <w:p w14:paraId="0629CB4C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b) il documento di gara unico europeo;</w:t>
            </w:r>
          </w:p>
          <w:p w14:paraId="0C68CA40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c) l'offerta;</w:t>
            </w:r>
          </w:p>
          <w:p w14:paraId="2B23B019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1327876D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91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6E8319FD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4A4C7EF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77756C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689045C" w14:textId="23A97843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179043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79FF306E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4343740" w14:textId="53DFB745" w:rsidR="00991519" w:rsidRPr="00991519" w:rsidRDefault="005244B2" w:rsidP="0099151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lastRenderedPageBreak/>
              <w:t>5</w:t>
            </w:r>
            <w:r w:rsidR="00991519" w:rsidRPr="00991519">
              <w:rPr>
                <w:rFonts w:ascii="Garamond" w:hAnsi="Garamond"/>
              </w:rPr>
              <w:t xml:space="preserve">.2. Il termine fissato per la ricezione delle domande e delle offerte, comprese eventuali proroghe o deroghe, è conforme a quanto prescritto?  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42387468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73 e 92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AD691AD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54AE6C2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2649B8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649F4FCB" w14:textId="784962EA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EC5168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38F0C431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4DF1ECE9" w14:textId="74971142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.3. Le domande di partecipazione e le offerte sono pervenute</w:t>
            </w:r>
            <w:r>
              <w:rPr>
                <w:rFonts w:ascii="Garamond" w:hAnsi="Garamond"/>
              </w:rPr>
              <w:t xml:space="preserve"> nei termini</w:t>
            </w:r>
            <w:r w:rsidR="00991519" w:rsidRPr="00991519">
              <w:rPr>
                <w:rFonts w:ascii="Garamond" w:hAnsi="Garamond"/>
              </w:rPr>
              <w:t>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51A97B6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73 e 92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783AFEA0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CB98C79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7D1924D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A473458" w14:textId="58B04378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68AFBCF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1C6F6280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6B3B76C" w14:textId="247E06DB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 In caso di limitazione del numero di candidati da invitare a presentare l’offerta, comunque non inferiore a 3,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179094C9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70, comma 6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20A8A1BD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E842609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60F3AFF0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051846A" w14:textId="78C60D28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52518530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26FC360A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7822851D" w14:textId="2AF73854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 Nel caso di svolgimento della procedura per fasi successive, e comunque prima di concludere le negoziazioni, la stazione appaltante ha informato per iscritto tutti gli offerenti le cui offerte non sono state escluse delle modifiche alle specifiche tecniche o ad altri documenti di gara diversi da quelli che stabiliscono i requisiti minimi, concedendo ad essi un tempo sufficiente per modificare e ripresentare, ove opportuno, le offerte modificate?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F59A7B6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73, commi 7 e 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D83ECD4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6545FE46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588176B9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19213039" w14:textId="7FB1867D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2943BED2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5555ED30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4B1D681" w14:textId="068C54C6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6</w:t>
            </w:r>
            <w:r w:rsidR="00991519" w:rsidRPr="00991519">
              <w:rPr>
                <w:rFonts w:ascii="Garamond" w:hAnsi="Garamond"/>
              </w:rPr>
              <w:t>. Nel corso delle negoziazioni, la stazione appaltante ha invitato a negoziare simultaneamente e per iscritto, attraverso le piattaforme di approvvigionamento digitale, tutti i partecipanti? Ha garantito la parità di trattamento, non ha fornito in maniera discriminatoria informazioni che possano avvantaggiare determinati partecipanti rispetto ad altri e non ha rivelato le soluzioni proposte o altre informazioni riservate comunicate da un candidato o da un offerente partecipante alle negoziazioni, salvo espresso consenso di quest'ultimo e in relazione alle sole informazioni specifiche espressamente indicate?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57EE789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 xml:space="preserve">Artt. 70, comma 7, e 89 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10852FFD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C0A50D6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1DB484C1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608EBFBF" w14:textId="79B48739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5F5EDD20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5E6A3F3D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5C793F19" w14:textId="3C10C11F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7</w:t>
            </w:r>
            <w:r w:rsidR="00991519" w:rsidRPr="00991519">
              <w:rPr>
                <w:rFonts w:ascii="Garamond" w:hAnsi="Garamond"/>
              </w:rPr>
              <w:t>. È stata correttamente svolta la verifica di ammissibilità dell’offerta?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2769B2B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70, comma 4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B2B887B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21B675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C2B4C98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201F9194" w14:textId="31559B15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7620ABC3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6829E5E4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A15C9DB" w14:textId="006959B7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8</w:t>
            </w:r>
            <w:r w:rsidRPr="00991519">
              <w:rPr>
                <w:rFonts w:ascii="Garamond" w:hAnsi="Garamond"/>
              </w:rPr>
              <w:t>. È stato correttamente attivato, se del caso, il soccorso istruttorio?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0EDBCE9" w14:textId="03C3CFC1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101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1B751522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5B86EB3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F7BAF7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706DAAC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2CFFB0AF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29A11E45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2D08FA7A" w14:textId="6EA802B7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.9. È stata correttamente svolta la verifica sulle eventuali offerte anormalmente basse?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4C7DE2B3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110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146ED8B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EF60E6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B6B69D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7B7C258A" w14:textId="6426467F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64B90928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5FC01861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251315A2" w14:textId="62C8F351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.10. È stata correttamente verificata l’insussistenza di cause di esclusione automatica e di cause di esclusione non automatica?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831B626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94, 95, 97, 98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5625C8E3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6D97ED4E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518C9E7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2989AB0" w14:textId="52C7AEE0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3730CD5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0803DAAA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7741947" w14:textId="62A44254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.11. È stato correttamente applicato, se del caso, il procedimento di esclusione?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BFAA30A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96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94DA63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71F5D6F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1B206E1B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2EDDE34" w14:textId="1AA73171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7A72250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51B57BB4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6E850B3" w14:textId="319B405C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.12. È stata operata la verifica sui requisiti di ordine generale?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96CAB8E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99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8FE6033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6B6B6B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E21ECF3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21BD3070" w14:textId="462CC22C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71F7FD18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47FE2B79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A577724" w14:textId="35AE9A75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5</w:t>
            </w:r>
            <w:r w:rsidRPr="00991519">
              <w:rPr>
                <w:rFonts w:ascii="Garamond" w:hAnsi="Garamond"/>
              </w:rPr>
              <w:t>.13. È stata operata la verifica sui requisiti di ordine speciale?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4882763F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100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FFF2461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425D76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11EB0E7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A2380BF" w14:textId="368BED63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0F0EDB4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58446B74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52087758" w14:textId="79C7D790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4</w:t>
            </w:r>
            <w:r w:rsidRPr="00991519">
              <w:rPr>
                <w:rFonts w:ascii="Garamond" w:hAnsi="Garamond"/>
              </w:rPr>
              <w:t>. Le offerte sono accompagnate dalla garanzia provvisoria e questa è conforme a quanto prescritto?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9D747CE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106 e 117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2EA85B3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66389983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65DA160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A17F207" w14:textId="06A300AD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3ACD3C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3C6B87F5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543950D9" w14:textId="2AF7795B" w:rsidR="005244B2" w:rsidRPr="00991519" w:rsidRDefault="005244B2" w:rsidP="005244B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  <w:r w:rsidRPr="00991519">
              <w:rPr>
                <w:rFonts w:ascii="Garamond" w:hAnsi="Garamond"/>
                <w:b/>
              </w:rPr>
              <w:t>. Commissione giudicatrice e seggio di gara</w:t>
            </w:r>
          </w:p>
          <w:p w14:paraId="35DF8620" w14:textId="27D45D48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5244B2" w:rsidRPr="00991519">
              <w:rPr>
                <w:rFonts w:ascii="Garamond" w:hAnsi="Garamond"/>
              </w:rPr>
              <w:t>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B2945AD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93, commi 1-6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5962E5B2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9816F56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06F15EA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212D46D" w14:textId="41D7980F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676C2F9D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6D93626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044B8764" w14:textId="61BE19B8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5244B2" w:rsidRPr="00991519">
              <w:rPr>
                <w:rFonts w:ascii="Garamond" w:hAnsi="Garamond"/>
              </w:rPr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095C272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93, commi 1-6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6C517550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B896D1F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77CA28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C0E7F78" w14:textId="74C7FE88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233CC66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36D46E40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4A324010" w14:textId="389D30D7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5244B2" w:rsidRPr="00991519">
              <w:rPr>
                <w:rFonts w:ascii="Garamond" w:hAnsi="Garamond"/>
              </w:rPr>
              <w:t>.3. Nel caso di aggiudicazione con il criterio del minor prezzo, è stato costituito il seggio di gara, eventualmente anche monocratico?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04D08666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93, comma 7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EC0AFB3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F9FDAE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D2511A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51214C27" w14:textId="4373663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0573641D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338875E3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0E964C31" w14:textId="785330B7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5244B2" w:rsidRPr="00991519">
              <w:rPr>
                <w:rFonts w:ascii="Garamond" w:hAnsi="Garamond"/>
              </w:rPr>
              <w:t>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6F5BD75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93, comma 7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C71FA30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5D2B81A8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69C042B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B97BE42" w14:textId="52237DC0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576AB40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0661D1B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51F520B" w14:textId="2CB8E19F" w:rsidR="005244B2" w:rsidRPr="00991519" w:rsidRDefault="001F3114" w:rsidP="005244B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="005244B2" w:rsidRPr="00991519">
              <w:rPr>
                <w:rFonts w:ascii="Garamond" w:hAnsi="Garamond"/>
                <w:b/>
              </w:rPr>
              <w:t>. Criterio di aggiudicazione</w:t>
            </w:r>
          </w:p>
          <w:p w14:paraId="6D9B3BE5" w14:textId="6361C801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5244B2" w:rsidRPr="00991519">
              <w:rPr>
                <w:rFonts w:ascii="Garamond" w:hAnsi="Garamond"/>
              </w:rPr>
              <w:t>.1. Nel caso di utilizzo del criterio del minor prezzo, sussistono i presupposti previsti?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755C077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108</w:t>
            </w:r>
          </w:p>
          <w:p w14:paraId="2FC5943C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9D4972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133AB98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5A1D5EE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7BB715A5" w14:textId="1A58C229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9C6456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074ED1D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71B65980" w14:textId="4F04B000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5244B2" w:rsidRPr="00991519">
              <w:rPr>
                <w:rFonts w:ascii="Garamond" w:hAnsi="Garamond"/>
              </w:rPr>
              <w:t>.2. Nel caso di utilizzo del criterio dell’offerta economicamente più vantaggiosa, i criteri sono conformi a quanto prescritto?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B947A68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108</w:t>
            </w:r>
          </w:p>
          <w:p w14:paraId="0A28F22D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5FDF6EB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9DCB1F9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7C7A7033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19A6DEBD" w14:textId="33CDE296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1BBA8FD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317E89AB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75D42BF2" w14:textId="2724F4DC" w:rsidR="005244B2" w:rsidRPr="00991519" w:rsidRDefault="001F3114" w:rsidP="005244B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="005244B2" w:rsidRPr="00991519">
              <w:rPr>
                <w:rFonts w:ascii="Garamond" w:hAnsi="Garamond"/>
                <w:b/>
              </w:rPr>
              <w:t>. Aggiudicazione e contratto</w:t>
            </w:r>
          </w:p>
          <w:p w14:paraId="67A6C7C4" w14:textId="52738246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5244B2" w:rsidRPr="00991519">
              <w:rPr>
                <w:rFonts w:ascii="Garamond" w:hAnsi="Garamond"/>
              </w:rPr>
              <w:t xml:space="preserve">.1. È presente la proposta di aggiudicazione e sono stati correttamente applicati i criteri e requisiti di aggiudicazione? 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044A96EE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17, comma 5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C8CCB1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654206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4B545F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05794F6" w14:textId="002F6152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AFA5AE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014FAFF0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5E7431FF" w14:textId="697D68E0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5244B2" w:rsidRPr="00991519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AAEEB6A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138A0AF1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95C2466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03C81599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1D27354" w14:textId="29498034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719F24B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4D57CCF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91D339F" w14:textId="652B9BF0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5244B2" w:rsidRPr="00991519">
              <w:rPr>
                <w:rFonts w:ascii="Garamond" w:hAnsi="Garamond"/>
              </w:rPr>
              <w:t>.3. Il contratto è stato stipulato decorsi i termini dilatori prescritti o sussiste una causa legittima di deroga?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05245C3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18, commi 3 e 4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F4B1778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AE19D9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1C0CE4C9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ED010F6" w14:textId="2DF145BB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F279A5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7704DF24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C5E509B" w14:textId="01BD6FBC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5244B2" w:rsidRPr="00991519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09472B58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A568B11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5243A92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7F7797D3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521B237" w14:textId="35B1C24B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68BEB3CE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567E831D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0F16B35" w14:textId="138D6A74" w:rsidR="005244B2" w:rsidRPr="00991519" w:rsidRDefault="001F3114" w:rsidP="005244B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</w:t>
            </w:r>
            <w:r w:rsidR="005244B2" w:rsidRPr="00991519">
              <w:rPr>
                <w:rFonts w:ascii="Garamond" w:hAnsi="Garamond"/>
                <w:b/>
              </w:rPr>
              <w:t>. Adempimenti finali e termine di durata complessiva</w:t>
            </w:r>
          </w:p>
          <w:p w14:paraId="18AA7EF0" w14:textId="43327D4E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5244B2" w:rsidRPr="00991519">
              <w:rPr>
                <w:rFonts w:ascii="Garamond" w:hAnsi="Garamond"/>
              </w:rPr>
              <w:t>.1. È stato correttamente pubblicato l’avviso di aggiudicazione dell’appalto?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FD476E1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84, 85 e 111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74E190B1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D8657AB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2FDEF4F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C78D947" w14:textId="2A087F0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3343FC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724CBA1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4E78CB9F" w14:textId="6186CC9D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5244B2" w:rsidRPr="00991519">
              <w:rPr>
                <w:rFonts w:ascii="Garamond" w:hAnsi="Garamond"/>
              </w:rPr>
              <w:t xml:space="preserve">.2. È stata predisposta la relazione unica sulla procedura di aggiudicazione degli appalti, </w:t>
            </w:r>
            <w:r w:rsidR="005244B2" w:rsidRPr="00991519">
              <w:rPr>
                <w:rFonts w:ascii="Garamond" w:hAnsi="Garamond"/>
              </w:rPr>
              <w:lastRenderedPageBreak/>
              <w:t>a conclusione della procedura?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0B2875AC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lastRenderedPageBreak/>
              <w:t>Art. 112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2A36F1F8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5DF3BA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5E9D52DE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18ED9090" w14:textId="02D27348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6CCF932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5C8058EF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048B3742" w14:textId="2E6CE89F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5244B2" w:rsidRPr="00991519">
              <w:rPr>
                <w:rFonts w:ascii="Garamond" w:hAnsi="Garamond"/>
              </w:rPr>
              <w:t xml:space="preserve">.3. La durata complessiva della procedura è conforme al termine massimo prescritto? </w:t>
            </w:r>
          </w:p>
          <w:p w14:paraId="6BD3960C" w14:textId="77777777" w:rsidR="005244B2" w:rsidRPr="001F3114" w:rsidRDefault="005244B2" w:rsidP="005244B2">
            <w:pPr>
              <w:rPr>
                <w:rFonts w:ascii="Garamond" w:hAnsi="Garamond"/>
                <w:i/>
                <w:iCs/>
              </w:rPr>
            </w:pPr>
            <w:r w:rsidRPr="001F3114">
              <w:rPr>
                <w:rFonts w:ascii="Garamond" w:hAnsi="Garamond"/>
                <w:i/>
                <w:iCs/>
              </w:rPr>
              <w:t>(7 mesi nel caso di impiego del criterio dell’offerta economicamente più vantaggiosa, 4 mesi in caso di impiego del criterio del minor prezzo, salva proroga per verifica offerta anomala o su determinazione motivata del RUP)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F30379B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  <w:p w14:paraId="67D208DA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17, comma 3</w:t>
            </w:r>
          </w:p>
          <w:p w14:paraId="7FAA8156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I.3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B30C0E5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79A891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721BB84C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2864E663" w14:textId="5480F3F4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1E72B99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7F739A9B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42E0A62F" w14:textId="5A5C78B9" w:rsidR="005244B2" w:rsidRPr="00991519" w:rsidRDefault="005244B2" w:rsidP="005244B2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1</w:t>
            </w:r>
            <w:r w:rsidR="001F3114">
              <w:rPr>
                <w:rFonts w:ascii="Garamond" w:hAnsi="Garamond"/>
                <w:b/>
              </w:rPr>
              <w:t>0</w:t>
            </w:r>
            <w:r w:rsidRPr="00991519">
              <w:rPr>
                <w:rFonts w:ascii="Garamond" w:hAnsi="Garamond"/>
                <w:b/>
              </w:rPr>
              <w:t>. Tracciabilità</w:t>
            </w:r>
          </w:p>
          <w:p w14:paraId="1E0F3737" w14:textId="3DF87B39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1</w:t>
            </w:r>
            <w:r w:rsidR="001F3114">
              <w:rPr>
                <w:rFonts w:ascii="Garamond" w:hAnsi="Garamond"/>
              </w:rPr>
              <w:t>0</w:t>
            </w:r>
            <w:r w:rsidRPr="00991519">
              <w:rPr>
                <w:rFonts w:ascii="Garamond" w:hAnsi="Garamond"/>
              </w:rPr>
              <w:t>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48C5F273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3 l. 136/2010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6CF30BD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8DB52D0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6467599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319ACFE" w14:textId="2C7A219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B0E522E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2AAC4EEA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25D78C4F" w14:textId="7F4DA623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C003831" w14:textId="6FD5FCBC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2F78AA9C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0B7F28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BABA996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335F16C" w14:textId="6BE42D53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077B9268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</w:tbl>
    <w:p w14:paraId="430F0CE0" w14:textId="77777777" w:rsidR="00AD0D4D" w:rsidRDefault="00AD0D4D" w:rsidP="00AD0D4D"/>
    <w:tbl>
      <w:tblPr>
        <w:tblStyle w:val="Grigliatabella"/>
        <w:tblW w:w="4946" w:type="pct"/>
        <w:tblLook w:val="04A0" w:firstRow="1" w:lastRow="0" w:firstColumn="1" w:lastColumn="0" w:noHBand="0" w:noVBand="1"/>
      </w:tblPr>
      <w:tblGrid>
        <w:gridCol w:w="14850"/>
      </w:tblGrid>
      <w:tr w:rsidR="00AD0D4D" w14:paraId="13A60FFE" w14:textId="77777777" w:rsidTr="00AD0D4D">
        <w:tc>
          <w:tcPr>
            <w:tcW w:w="5000" w:type="pct"/>
            <w:shd w:val="clear" w:color="auto" w:fill="C6D9F1" w:themeFill="text2" w:themeFillTint="33"/>
          </w:tcPr>
          <w:p w14:paraId="336DBADA" w14:textId="77777777" w:rsidR="00AD0D4D" w:rsidRPr="00C441EA" w:rsidRDefault="00AD0D4D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AD0D4D" w14:paraId="411A6638" w14:textId="77777777" w:rsidTr="00AD0D4D">
        <w:trPr>
          <w:trHeight w:val="485"/>
        </w:trPr>
        <w:tc>
          <w:tcPr>
            <w:tcW w:w="5000" w:type="pct"/>
          </w:tcPr>
          <w:p w14:paraId="64C05219" w14:textId="77777777" w:rsidR="00AD0D4D" w:rsidRDefault="00AD0D4D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7E58971F" w14:textId="19644E7F" w:rsidR="00AD0D4D" w:rsidRDefault="00AD0D4D" w:rsidP="00AD0D4D"/>
    <w:tbl>
      <w:tblPr>
        <w:tblpPr w:leftFromText="141" w:rightFromText="141" w:vertAnchor="text" w:horzAnchor="page" w:tblpX="1103" w:tblpY="2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7"/>
        <w:gridCol w:w="8119"/>
      </w:tblGrid>
      <w:tr w:rsidR="00AC7D4E" w:rsidRPr="00832D63" w14:paraId="53187C68" w14:textId="77777777" w:rsidTr="00AC7D4E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2EBD33" w14:textId="77777777" w:rsidR="00AC7D4E" w:rsidRPr="00832D63" w:rsidRDefault="00AC7D4E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1CFCBB" w14:textId="77777777" w:rsidR="00AC7D4E" w:rsidRPr="00832D63" w:rsidRDefault="00AC7D4E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AC7D4E" w:rsidRPr="00832D63" w14:paraId="25EF7814" w14:textId="77777777" w:rsidTr="00AC7D4E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7FE4" w14:textId="77777777" w:rsidR="00AC7D4E" w:rsidRDefault="00AC7D4E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035C2D11" w14:textId="77777777" w:rsidR="00AC7D4E" w:rsidRDefault="00AC7D4E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0239938F" w14:textId="77777777" w:rsidR="00AC7D4E" w:rsidRDefault="00AC7D4E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75DE9922" w14:textId="77777777" w:rsidR="00AC7D4E" w:rsidRDefault="00AC7D4E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77A5926E" w14:textId="77777777" w:rsidR="00AC7D4E" w:rsidRPr="00832D63" w:rsidRDefault="00AC7D4E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2E68C2A3" w14:textId="77777777" w:rsidR="00991519" w:rsidRDefault="00991519" w:rsidP="00AD0D4D">
      <w:pPr>
        <w:ind w:firstLine="708"/>
      </w:pPr>
    </w:p>
    <w:sectPr w:rsidR="00991519" w:rsidSect="00991519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24F64" w14:textId="77777777" w:rsidR="0092651F" w:rsidRDefault="0092651F" w:rsidP="001B30C0">
      <w:pPr>
        <w:spacing w:after="0" w:line="240" w:lineRule="auto"/>
      </w:pPr>
      <w:r>
        <w:separator/>
      </w:r>
    </w:p>
  </w:endnote>
  <w:endnote w:type="continuationSeparator" w:id="0">
    <w:p w14:paraId="372EB54D" w14:textId="77777777" w:rsidR="0092651F" w:rsidRDefault="0092651F" w:rsidP="001B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838063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65B987D4" w14:textId="526196AF" w:rsidR="001B30C0" w:rsidRPr="0050499E" w:rsidRDefault="00991519" w:rsidP="00991519">
        <w:pPr>
          <w:pStyle w:val="Pidipagina"/>
          <w:jc w:val="right"/>
          <w:rPr>
            <w:rFonts w:ascii="Garamond" w:hAnsi="Garamond"/>
            <w:sz w:val="20"/>
            <w:szCs w:val="20"/>
          </w:rPr>
        </w:pPr>
        <w:r w:rsidRPr="0050499E">
          <w:rPr>
            <w:rFonts w:ascii="Garamond" w:hAnsi="Garamond"/>
            <w:sz w:val="20"/>
            <w:szCs w:val="20"/>
          </w:rPr>
          <w:fldChar w:fldCharType="begin"/>
        </w:r>
        <w:r w:rsidRPr="0050499E">
          <w:rPr>
            <w:rFonts w:ascii="Garamond" w:hAnsi="Garamond"/>
            <w:sz w:val="20"/>
            <w:szCs w:val="20"/>
          </w:rPr>
          <w:instrText>PAGE   \* MERGEFORMAT</w:instrText>
        </w:r>
        <w:r w:rsidRPr="0050499E">
          <w:rPr>
            <w:rFonts w:ascii="Garamond" w:hAnsi="Garamond"/>
            <w:sz w:val="20"/>
            <w:szCs w:val="20"/>
          </w:rPr>
          <w:fldChar w:fldCharType="separate"/>
        </w:r>
        <w:r w:rsidR="00AC7D4E">
          <w:rPr>
            <w:rFonts w:ascii="Garamond" w:hAnsi="Garamond"/>
            <w:noProof/>
            <w:sz w:val="20"/>
            <w:szCs w:val="20"/>
          </w:rPr>
          <w:t>5</w:t>
        </w:r>
        <w:r w:rsidRPr="0050499E">
          <w:rPr>
            <w:rFonts w:ascii="Garamond" w:hAnsi="Garamond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69488" w14:textId="77777777" w:rsidR="0092651F" w:rsidRDefault="0092651F" w:rsidP="001B30C0">
      <w:pPr>
        <w:spacing w:after="0" w:line="240" w:lineRule="auto"/>
      </w:pPr>
      <w:r>
        <w:separator/>
      </w:r>
    </w:p>
  </w:footnote>
  <w:footnote w:type="continuationSeparator" w:id="0">
    <w:p w14:paraId="374CFA40" w14:textId="77777777" w:rsidR="0092651F" w:rsidRDefault="0092651F" w:rsidP="001B3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5F490" w14:textId="0ACFD13E" w:rsidR="001B30C0" w:rsidRDefault="00000000">
    <w:pPr>
      <w:pStyle w:val="Intestazione"/>
    </w:pPr>
    <w:r>
      <w:rPr>
        <w:noProof/>
      </w:rPr>
      <w:pict w14:anchorId="75E91B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98782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67C08" w14:textId="77777777" w:rsidR="00991519" w:rsidRDefault="00991519" w:rsidP="00991519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13316FEB" wp14:editId="6A9F49E8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E13644" w14:textId="77777777" w:rsidR="00991519" w:rsidRDefault="00991519" w:rsidP="00991519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991519" w:rsidRPr="00E10375" w14:paraId="1FF9D305" w14:textId="77777777" w:rsidTr="005612CA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55F054B2" w14:textId="34986E87" w:rsidR="00991519" w:rsidRPr="00991519" w:rsidRDefault="00991519" w:rsidP="00991519">
          <w:pPr>
            <w:pStyle w:val="Intestazione"/>
            <w:jc w:val="right"/>
            <w:rPr>
              <w:rFonts w:ascii="Garamond" w:hAnsi="Garamond"/>
              <w:i/>
              <w:sz w:val="20"/>
              <w:szCs w:val="20"/>
            </w:rPr>
          </w:pPr>
          <w:r w:rsidRPr="00991519">
            <w:rPr>
              <w:rFonts w:ascii="Garamond" w:hAnsi="Garamond"/>
              <w:i/>
              <w:sz w:val="20"/>
              <w:szCs w:val="20"/>
            </w:rPr>
            <w:t>8_PROCEDURA</w:t>
          </w:r>
          <w:r w:rsidR="00BE6E28"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991519">
            <w:rPr>
              <w:rFonts w:ascii="Garamond" w:hAnsi="Garamond"/>
              <w:i/>
              <w:sz w:val="20"/>
              <w:szCs w:val="20"/>
            </w:rPr>
            <w:t>COMPETITIVA</w:t>
          </w:r>
          <w:r w:rsidR="00BE6E28"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991519">
            <w:rPr>
              <w:rFonts w:ascii="Garamond" w:hAnsi="Garamond"/>
              <w:i/>
              <w:sz w:val="20"/>
              <w:szCs w:val="20"/>
            </w:rPr>
            <w:t>CON</w:t>
          </w:r>
          <w:r w:rsidR="00BE6E28"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991519">
            <w:rPr>
              <w:rFonts w:ascii="Garamond" w:hAnsi="Garamond"/>
              <w:i/>
              <w:sz w:val="20"/>
              <w:szCs w:val="20"/>
            </w:rPr>
            <w:t>NEGOZIAZIONE_CHECK-LIST</w:t>
          </w:r>
          <w:r w:rsidR="00BE6E28"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991519">
            <w:rPr>
              <w:rFonts w:ascii="Garamond" w:hAnsi="Garamond"/>
              <w:i/>
              <w:sz w:val="20"/>
              <w:szCs w:val="20"/>
            </w:rPr>
            <w:t>APPALTI</w:t>
          </w:r>
          <w:r w:rsidR="00BE6E28"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991519">
            <w:rPr>
              <w:rFonts w:ascii="Garamond" w:hAnsi="Garamond"/>
              <w:i/>
              <w:sz w:val="20"/>
              <w:szCs w:val="20"/>
            </w:rPr>
            <w:t>VERS_1.0</w:t>
          </w:r>
        </w:p>
        <w:p w14:paraId="23B5F6C3" w14:textId="77777777" w:rsidR="00991519" w:rsidRPr="007C4D66" w:rsidRDefault="00991519" w:rsidP="00991519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16C85F39" w14:textId="63DC3A17" w:rsidR="00991519" w:rsidRPr="00F8219F" w:rsidRDefault="00AC7D4E" w:rsidP="00991519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3EBA1815" w14:textId="77777777" w:rsidR="00991519" w:rsidRDefault="0099151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8D0DE" w14:textId="26B30950" w:rsidR="001B30C0" w:rsidRDefault="00000000">
    <w:pPr>
      <w:pStyle w:val="Intestazione"/>
    </w:pPr>
    <w:r>
      <w:rPr>
        <w:noProof/>
      </w:rPr>
      <w:pict w14:anchorId="6B6898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98781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3318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56F2C"/>
    <w:rsid w:val="000E7658"/>
    <w:rsid w:val="000F3CFB"/>
    <w:rsid w:val="000F4938"/>
    <w:rsid w:val="00121803"/>
    <w:rsid w:val="00123422"/>
    <w:rsid w:val="00134CAA"/>
    <w:rsid w:val="00150CE1"/>
    <w:rsid w:val="001863A7"/>
    <w:rsid w:val="001B30C0"/>
    <w:rsid w:val="001B6D2F"/>
    <w:rsid w:val="001D01A7"/>
    <w:rsid w:val="001D6432"/>
    <w:rsid w:val="001E763B"/>
    <w:rsid w:val="001F3114"/>
    <w:rsid w:val="001F3439"/>
    <w:rsid w:val="0023433B"/>
    <w:rsid w:val="0026098D"/>
    <w:rsid w:val="0029049F"/>
    <w:rsid w:val="00293330"/>
    <w:rsid w:val="00293806"/>
    <w:rsid w:val="002A6805"/>
    <w:rsid w:val="002C1036"/>
    <w:rsid w:val="002C1238"/>
    <w:rsid w:val="002D7703"/>
    <w:rsid w:val="00300EC2"/>
    <w:rsid w:val="003358BE"/>
    <w:rsid w:val="00342501"/>
    <w:rsid w:val="00354245"/>
    <w:rsid w:val="003F1F43"/>
    <w:rsid w:val="00481221"/>
    <w:rsid w:val="00483D1F"/>
    <w:rsid w:val="00490EE1"/>
    <w:rsid w:val="004A1A4E"/>
    <w:rsid w:val="004A1EC4"/>
    <w:rsid w:val="0050499E"/>
    <w:rsid w:val="005244B2"/>
    <w:rsid w:val="005837A4"/>
    <w:rsid w:val="005F4263"/>
    <w:rsid w:val="00601D92"/>
    <w:rsid w:val="00602CF6"/>
    <w:rsid w:val="00603EB6"/>
    <w:rsid w:val="00645735"/>
    <w:rsid w:val="006629D1"/>
    <w:rsid w:val="00697BD9"/>
    <w:rsid w:val="006F3FC6"/>
    <w:rsid w:val="006F48B8"/>
    <w:rsid w:val="007405DF"/>
    <w:rsid w:val="0076709B"/>
    <w:rsid w:val="00783CD2"/>
    <w:rsid w:val="007C5E00"/>
    <w:rsid w:val="007D16CB"/>
    <w:rsid w:val="007E320A"/>
    <w:rsid w:val="0083449F"/>
    <w:rsid w:val="00834511"/>
    <w:rsid w:val="00867EC1"/>
    <w:rsid w:val="00883770"/>
    <w:rsid w:val="00887949"/>
    <w:rsid w:val="00896AD2"/>
    <w:rsid w:val="008B137C"/>
    <w:rsid w:val="008F6F6A"/>
    <w:rsid w:val="00900ADA"/>
    <w:rsid w:val="0092651F"/>
    <w:rsid w:val="00932E59"/>
    <w:rsid w:val="00991519"/>
    <w:rsid w:val="009D57B2"/>
    <w:rsid w:val="009D7ED3"/>
    <w:rsid w:val="00A53DF1"/>
    <w:rsid w:val="00A74729"/>
    <w:rsid w:val="00A81BDC"/>
    <w:rsid w:val="00A96946"/>
    <w:rsid w:val="00AB526A"/>
    <w:rsid w:val="00AC7D4E"/>
    <w:rsid w:val="00AD0D4D"/>
    <w:rsid w:val="00B45A5C"/>
    <w:rsid w:val="00B668BC"/>
    <w:rsid w:val="00B66ECB"/>
    <w:rsid w:val="00B717A2"/>
    <w:rsid w:val="00B755AD"/>
    <w:rsid w:val="00BE6E28"/>
    <w:rsid w:val="00C57301"/>
    <w:rsid w:val="00C7526F"/>
    <w:rsid w:val="00C84314"/>
    <w:rsid w:val="00C87275"/>
    <w:rsid w:val="00C938D9"/>
    <w:rsid w:val="00CB19E6"/>
    <w:rsid w:val="00CE5091"/>
    <w:rsid w:val="00D06162"/>
    <w:rsid w:val="00D10C68"/>
    <w:rsid w:val="00D417FF"/>
    <w:rsid w:val="00D50BDC"/>
    <w:rsid w:val="00D96FC4"/>
    <w:rsid w:val="00E57FC1"/>
    <w:rsid w:val="00E80E56"/>
    <w:rsid w:val="00EA1BDD"/>
    <w:rsid w:val="00EA550E"/>
    <w:rsid w:val="00EB07FD"/>
    <w:rsid w:val="00ED7228"/>
    <w:rsid w:val="00EE6EFA"/>
    <w:rsid w:val="00EF62F9"/>
    <w:rsid w:val="00F00618"/>
    <w:rsid w:val="00F06461"/>
    <w:rsid w:val="00F1607E"/>
    <w:rsid w:val="00F44A38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132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B3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30C0"/>
  </w:style>
  <w:style w:type="paragraph" w:styleId="Pidipagina">
    <w:name w:val="footer"/>
    <w:basedOn w:val="Normale"/>
    <w:link w:val="PidipaginaCarattere"/>
    <w:uiPriority w:val="99"/>
    <w:unhideWhenUsed/>
    <w:rsid w:val="001B3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1651</Words>
  <Characters>9412</Characters>
  <Application>Microsoft Office Word</Application>
  <DocSecurity>0</DocSecurity>
  <Lines>78</Lines>
  <Paragraphs>22</Paragraphs>
  <ScaleCrop>false</ScaleCrop>
  <Company/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2025-05-28T08:38:00Z</dcterms:created>
  <dcterms:modified xsi:type="dcterms:W3CDTF">2025-05-28T08:38:00Z</dcterms:modified>
</cp:coreProperties>
</file>