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6EC6F" w14:textId="651B33C1" w:rsidR="007D134D" w:rsidRDefault="007D134D" w:rsidP="007D134D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16F7C">
        <w:rPr>
          <w:rFonts w:ascii="Garamond" w:hAnsi="Garamond" w:cstheme="minorHAnsi"/>
          <w:b/>
          <w:u w:val="single"/>
        </w:rPr>
        <w:t>Esito della verifica</w:t>
      </w:r>
      <w:r w:rsidR="004C492B" w:rsidRPr="00016F7C">
        <w:rPr>
          <w:rFonts w:ascii="Garamond" w:hAnsi="Garamond" w:cstheme="minorHAnsi"/>
          <w:b/>
          <w:u w:val="single"/>
        </w:rPr>
        <w:t xml:space="preserve"> </w:t>
      </w:r>
      <w:r w:rsidR="004C492B"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 w:rsidR="004C492B"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 w:rsidR="004C492B"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 w:rsidR="004C492B"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 xml:space="preserve">, </w:t>
      </w:r>
      <w:r w:rsidR="004C492B"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N.A.</w:t>
      </w:r>
      <w:r w:rsidR="004C492B">
        <w:rPr>
          <w:rFonts w:ascii="Garamond" w:hAnsi="Garamond" w:cstheme="minorHAnsi"/>
          <w:b/>
        </w:rPr>
        <w:t>”</w:t>
      </w:r>
      <w:r>
        <w:rPr>
          <w:rFonts w:ascii="Garamond" w:hAnsi="Garamond" w:cstheme="minorHAnsi"/>
          <w:b/>
        </w:rPr>
        <w:t xml:space="preserve">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 w:rsidR="009F229F"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 w:rsidR="009F229F"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</w:t>
      </w:r>
      <w:r w:rsidR="004C492B" w:rsidRPr="00245519">
        <w:rPr>
          <w:rFonts w:ascii="Garamond" w:hAnsi="Garamond" w:cstheme="minorHAnsi"/>
          <w:b/>
        </w:rPr>
        <w:t>specif</w:t>
      </w:r>
      <w:r w:rsidR="004C492B"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16F7C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832D63" w14:paraId="4FB7DFDB" w14:textId="77777777" w:rsidTr="0086415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35D84C" w14:textId="77777777" w:rsidR="00523882" w:rsidRPr="00832D63" w:rsidRDefault="00523882" w:rsidP="0086415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523882" w:rsidRPr="00832D63" w14:paraId="154E5B81" w14:textId="77777777" w:rsidTr="00016F7C">
        <w:trPr>
          <w:trHeight w:val="20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C553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E92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777DB4D8" w14:textId="77777777" w:rsidTr="00016F7C">
        <w:trPr>
          <w:trHeight w:val="27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931B6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508C1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523882" w:rsidRPr="00832D63" w14:paraId="5B16D3C3" w14:textId="77777777" w:rsidTr="00016F7C">
        <w:trPr>
          <w:trHeight w:val="189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FAF6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538C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0CEA0206" w14:textId="77777777" w:rsidTr="00016F7C">
        <w:trPr>
          <w:trHeight w:val="171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6B8A2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DBB3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523882" w:rsidRPr="00832D63" w14:paraId="635DFA6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692A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2096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523882" w:rsidRPr="00832D63" w14:paraId="1719C9B0" w14:textId="77777777" w:rsidTr="00016F7C">
        <w:trPr>
          <w:trHeight w:val="19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0814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EA5C2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523882" w:rsidRPr="00832D63" w14:paraId="543EC10E" w14:textId="77777777" w:rsidTr="00016F7C">
        <w:trPr>
          <w:trHeight w:val="283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1FFB" w14:textId="77777777" w:rsidR="00523882" w:rsidRPr="00832D63" w:rsidRDefault="00523882" w:rsidP="0086415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BF1E" w14:textId="77777777" w:rsidR="00523882" w:rsidRPr="00832D63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6812A27" w14:textId="77777777" w:rsidR="00523882" w:rsidRDefault="00523882" w:rsidP="00523882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0"/>
        <w:gridCol w:w="10256"/>
      </w:tblGrid>
      <w:tr w:rsidR="00523882" w:rsidRPr="007978C3" w14:paraId="09D05A33" w14:textId="77777777" w:rsidTr="00016F7C">
        <w:trPr>
          <w:trHeight w:val="270"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243ADB82" w14:textId="77777777" w:rsidR="00523882" w:rsidRPr="007978C3" w:rsidRDefault="00523882" w:rsidP="00864155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103CCB1" w14:textId="77777777" w:rsidR="00523882" w:rsidRPr="007978C3" w:rsidRDefault="00523882" w:rsidP="0086415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523882" w:rsidRPr="005777B2" w14:paraId="1597189A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1D5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6F442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5777B2" w14:paraId="627984F8" w14:textId="77777777" w:rsidTr="00016F7C">
        <w:trPr>
          <w:trHeight w:val="255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78826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4F04D7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2F1919" w14:paraId="46C7D6B1" w14:textId="77777777" w:rsidTr="00016F7C">
        <w:trPr>
          <w:trHeight w:val="255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084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1D014D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523882" w:rsidRPr="007978C3" w14:paraId="5CC42033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4178B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882822" w14:textId="77777777" w:rsidR="00523882" w:rsidRPr="001F6932" w:rsidRDefault="00523882" w:rsidP="00864155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37864E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523882" w:rsidRPr="007978C3" w14:paraId="2B0ADAE9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43165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B7ECFA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1E5CB874" w14:textId="77777777" w:rsidTr="00016F7C">
        <w:trPr>
          <w:trHeight w:val="70"/>
        </w:trPr>
        <w:tc>
          <w:tcPr>
            <w:tcW w:w="15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D6F0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46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4EA6A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  <w:tr w:rsidR="00523882" w:rsidRPr="007978C3" w14:paraId="2AAA5F96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F4CF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E8A2A8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OFFERTA ECONOMICAMENTE PIÙ VANTAGGIOSA</w:t>
            </w:r>
          </w:p>
          <w:p w14:paraId="1AB4F1BB" w14:textId="77777777" w:rsidR="00523882" w:rsidRPr="001F6932" w:rsidRDefault="00523882" w:rsidP="00864155">
            <w:pPr>
              <w:spacing w:before="40" w:after="40"/>
              <w:jc w:val="both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SULLA BASE DEL MINOR PREZZO</w:t>
            </w:r>
          </w:p>
        </w:tc>
      </w:tr>
      <w:tr w:rsidR="00523882" w:rsidRPr="007978C3" w14:paraId="7B36E7C7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1D05C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435594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523882" w:rsidRPr="007978C3" w14:paraId="7B754C44" w14:textId="77777777" w:rsidTr="00016F7C">
        <w:trPr>
          <w:trHeight w:val="70"/>
        </w:trPr>
        <w:tc>
          <w:tcPr>
            <w:tcW w:w="15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B568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lastRenderedPageBreak/>
              <w:t>Importo contratto aggiudicato</w:t>
            </w:r>
          </w:p>
        </w:tc>
        <w:tc>
          <w:tcPr>
            <w:tcW w:w="34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4A10D9" w14:textId="77777777" w:rsidR="00523882" w:rsidRPr="001F6932" w:rsidRDefault="00523882" w:rsidP="00864155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090E6CB8" w14:textId="67A9BDF7" w:rsidR="00523882" w:rsidRDefault="00523882"/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4"/>
        <w:gridCol w:w="1918"/>
        <w:gridCol w:w="518"/>
        <w:gridCol w:w="588"/>
        <w:gridCol w:w="574"/>
        <w:gridCol w:w="2505"/>
        <w:gridCol w:w="1412"/>
      </w:tblGrid>
      <w:tr w:rsidR="00523882" w:rsidRPr="007D134D" w14:paraId="3F5EEBB4" w14:textId="77777777" w:rsidTr="00864155">
        <w:trPr>
          <w:tblHeader/>
        </w:trPr>
        <w:tc>
          <w:tcPr>
            <w:tcW w:w="7364" w:type="dxa"/>
            <w:vMerge w:val="restart"/>
            <w:vAlign w:val="center"/>
          </w:tcPr>
          <w:p w14:paraId="0150CF1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1918" w:type="dxa"/>
            <w:vMerge w:val="restart"/>
            <w:vAlign w:val="center"/>
          </w:tcPr>
          <w:p w14:paraId="1424C6C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80" w:type="dxa"/>
            <w:gridSpan w:val="3"/>
            <w:vAlign w:val="center"/>
          </w:tcPr>
          <w:p w14:paraId="61EB511B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505" w:type="dxa"/>
            <w:vMerge w:val="restart"/>
            <w:vAlign w:val="center"/>
          </w:tcPr>
          <w:p w14:paraId="1B936B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2" w:type="dxa"/>
            <w:vMerge w:val="restart"/>
            <w:vAlign w:val="center"/>
          </w:tcPr>
          <w:p w14:paraId="019800A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Note</w:t>
            </w:r>
          </w:p>
        </w:tc>
      </w:tr>
      <w:tr w:rsidR="00523882" w:rsidRPr="007D134D" w14:paraId="6AF3EBE0" w14:textId="77777777" w:rsidTr="00864155">
        <w:trPr>
          <w:tblHeader/>
        </w:trPr>
        <w:tc>
          <w:tcPr>
            <w:tcW w:w="7364" w:type="dxa"/>
            <w:vMerge/>
          </w:tcPr>
          <w:p w14:paraId="37851FB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918" w:type="dxa"/>
            <w:vMerge/>
          </w:tcPr>
          <w:p w14:paraId="091EDE8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518" w:type="dxa"/>
          </w:tcPr>
          <w:p w14:paraId="004B2D6C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SI</w:t>
            </w:r>
          </w:p>
        </w:tc>
        <w:tc>
          <w:tcPr>
            <w:tcW w:w="588" w:type="dxa"/>
          </w:tcPr>
          <w:p w14:paraId="5F1A35F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0B9430C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N.A.</w:t>
            </w:r>
          </w:p>
        </w:tc>
        <w:tc>
          <w:tcPr>
            <w:tcW w:w="2505" w:type="dxa"/>
            <w:vMerge/>
          </w:tcPr>
          <w:p w14:paraId="4F1F01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  <w:vMerge/>
          </w:tcPr>
          <w:p w14:paraId="738C5DB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E2D7451" w14:textId="77777777" w:rsidTr="00864155">
        <w:tc>
          <w:tcPr>
            <w:tcW w:w="7364" w:type="dxa"/>
          </w:tcPr>
          <w:p w14:paraId="2AACEBC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1. Consultazioni preliminari di mercato</w:t>
            </w:r>
          </w:p>
          <w:p w14:paraId="46DE37CA" w14:textId="62F2731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1.1 Sono</w:t>
            </w:r>
            <w:r>
              <w:rPr>
                <w:rFonts w:ascii="Garamond" w:hAnsi="Garamond"/>
              </w:rPr>
              <w:t xml:space="preserve"> state svolte</w:t>
            </w:r>
            <w:r w:rsidRPr="007D134D">
              <w:rPr>
                <w:rFonts w:ascii="Garamond" w:hAnsi="Garamond"/>
              </w:rPr>
              <w:t xml:space="preserve"> le consultazioni preliminari di mercato? (facoltativo)</w:t>
            </w:r>
          </w:p>
        </w:tc>
        <w:tc>
          <w:tcPr>
            <w:tcW w:w="1918" w:type="dxa"/>
          </w:tcPr>
          <w:p w14:paraId="1CAFEB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77 </w:t>
            </w:r>
          </w:p>
        </w:tc>
        <w:tc>
          <w:tcPr>
            <w:tcW w:w="518" w:type="dxa"/>
          </w:tcPr>
          <w:p w14:paraId="23E6BC1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65CB7B60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A48FFB8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D871A9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3152B5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EBAA730" w14:textId="77777777" w:rsidTr="00864155">
        <w:tc>
          <w:tcPr>
            <w:tcW w:w="7364" w:type="dxa"/>
          </w:tcPr>
          <w:p w14:paraId="00D3FFB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1.2. Qualora siano state svolte le consultazioni preliminari di mercato, la stazione appaltante ha adottato misure adeguate per garantire la trasparenza e che la concorrenza non sia falsata dalla partecipazione alla gara del candidato o dell'offerente che ha preso parte, a monte, alla consultazione preliminare di mercato?</w:t>
            </w:r>
          </w:p>
        </w:tc>
        <w:tc>
          <w:tcPr>
            <w:tcW w:w="1918" w:type="dxa"/>
          </w:tcPr>
          <w:p w14:paraId="60053950" w14:textId="77777777" w:rsidR="00523882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78 </w:t>
            </w:r>
          </w:p>
          <w:p w14:paraId="43749040" w14:textId="77777777" w:rsidR="00523882" w:rsidRPr="004C492B" w:rsidRDefault="00523882" w:rsidP="00864155">
            <w:pPr>
              <w:rPr>
                <w:rFonts w:ascii="Garamond" w:hAnsi="Garamond"/>
              </w:rPr>
            </w:pPr>
          </w:p>
        </w:tc>
        <w:tc>
          <w:tcPr>
            <w:tcW w:w="518" w:type="dxa"/>
          </w:tcPr>
          <w:p w14:paraId="69CEB28D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88" w:type="dxa"/>
          </w:tcPr>
          <w:p w14:paraId="39A4BA1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F84E424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83131B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24CFE0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CCC531B" w14:textId="77777777" w:rsidTr="00864155">
        <w:tc>
          <w:tcPr>
            <w:tcW w:w="7364" w:type="dxa"/>
          </w:tcPr>
          <w:p w14:paraId="19AAFB8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3. Avviso di pre-informazione</w:t>
            </w:r>
          </w:p>
          <w:p w14:paraId="4F80592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3.1. Della procedura è stata data notizia nell’avviso di pre-informazione dell’anno precedente, in conformità alle norme sulla relativa pubblicazione?</w:t>
            </w:r>
          </w:p>
        </w:tc>
        <w:tc>
          <w:tcPr>
            <w:tcW w:w="1918" w:type="dxa"/>
          </w:tcPr>
          <w:p w14:paraId="09E9620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</w:tc>
        <w:tc>
          <w:tcPr>
            <w:tcW w:w="518" w:type="dxa"/>
          </w:tcPr>
          <w:p w14:paraId="59632C4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CA6189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B0A950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002FEA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F0752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5E753FE" w14:textId="77777777" w:rsidTr="00864155">
        <w:tc>
          <w:tcPr>
            <w:tcW w:w="7364" w:type="dxa"/>
          </w:tcPr>
          <w:p w14:paraId="259D21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3.2. L’avviso di pre-informazione è conforme ai contenuti prescritti?</w:t>
            </w:r>
          </w:p>
        </w:tc>
        <w:tc>
          <w:tcPr>
            <w:tcW w:w="1918" w:type="dxa"/>
          </w:tcPr>
          <w:p w14:paraId="182CD92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81</w:t>
            </w:r>
          </w:p>
          <w:p w14:paraId="0B93472C" w14:textId="24CC988C" w:rsidR="00523882" w:rsidRPr="007D134D" w:rsidRDefault="00523882" w:rsidP="00016F7C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II.6, Parte I, lett</w:t>
            </w:r>
            <w:r w:rsidR="00016F7C">
              <w:rPr>
                <w:rFonts w:ascii="Garamond" w:hAnsi="Garamond"/>
              </w:rPr>
              <w:t>.</w:t>
            </w:r>
            <w:r w:rsidRPr="007D134D">
              <w:rPr>
                <w:rFonts w:ascii="Garamond" w:hAnsi="Garamond"/>
              </w:rPr>
              <w:t xml:space="preserve"> A, lett</w:t>
            </w:r>
            <w:r w:rsidR="00016F7C">
              <w:rPr>
                <w:rFonts w:ascii="Garamond" w:hAnsi="Garamond"/>
              </w:rPr>
              <w:t>. B, S</w:t>
            </w:r>
            <w:r w:rsidRPr="007D134D">
              <w:rPr>
                <w:rFonts w:ascii="Garamond" w:hAnsi="Garamond"/>
              </w:rPr>
              <w:t>ezion</w:t>
            </w:r>
            <w:r>
              <w:rPr>
                <w:rFonts w:ascii="Garamond" w:hAnsi="Garamond"/>
              </w:rPr>
              <w:t>i</w:t>
            </w:r>
            <w:r w:rsidRPr="007D134D">
              <w:rPr>
                <w:rFonts w:ascii="Garamond" w:hAnsi="Garamond"/>
              </w:rPr>
              <w:t xml:space="preserve"> B.1</w:t>
            </w:r>
            <w:r>
              <w:rPr>
                <w:rFonts w:ascii="Garamond" w:hAnsi="Garamond"/>
              </w:rPr>
              <w:t xml:space="preserve"> e</w:t>
            </w:r>
            <w:r w:rsidRPr="007D134D">
              <w:rPr>
                <w:rFonts w:ascii="Garamond" w:hAnsi="Garamond"/>
              </w:rPr>
              <w:t xml:space="preserve"> B.2</w:t>
            </w:r>
          </w:p>
        </w:tc>
        <w:tc>
          <w:tcPr>
            <w:tcW w:w="518" w:type="dxa"/>
          </w:tcPr>
          <w:p w14:paraId="2C1E1796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97B9C9A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63381E2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10A8EF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3D1ABD9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C211FC9" w14:textId="77777777" w:rsidTr="00864155">
        <w:tc>
          <w:tcPr>
            <w:tcW w:w="7364" w:type="dxa"/>
          </w:tcPr>
          <w:p w14:paraId="568E1B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3.3. L’avviso di pre-informazione è stato correttamente pubblicato?</w:t>
            </w:r>
          </w:p>
        </w:tc>
        <w:tc>
          <w:tcPr>
            <w:tcW w:w="1918" w:type="dxa"/>
          </w:tcPr>
          <w:p w14:paraId="24CE64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84-85</w:t>
            </w:r>
          </w:p>
        </w:tc>
        <w:tc>
          <w:tcPr>
            <w:tcW w:w="518" w:type="dxa"/>
          </w:tcPr>
          <w:p w14:paraId="1CFA8C03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2DA0629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2B4025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348787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E429A2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F1956DB" w14:textId="77777777" w:rsidTr="00864155">
        <w:tc>
          <w:tcPr>
            <w:tcW w:w="7364" w:type="dxa"/>
          </w:tcPr>
          <w:p w14:paraId="4DCD5CC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4. Documenti di gara</w:t>
            </w:r>
          </w:p>
          <w:p w14:paraId="5A6C1FF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4.1. Sono presenti il bando o avviso di gara, il disciplinare di gara e il capitolato speciale e le condizioni contrattuali proposte?</w:t>
            </w:r>
          </w:p>
        </w:tc>
        <w:tc>
          <w:tcPr>
            <w:tcW w:w="1918" w:type="dxa"/>
          </w:tcPr>
          <w:p w14:paraId="01134E5B" w14:textId="77777777" w:rsidR="00523882" w:rsidRPr="007D134D" w:rsidRDefault="00523882" w:rsidP="00864155">
            <w:pPr>
              <w:rPr>
                <w:rFonts w:ascii="Garamond" w:hAnsi="Garamond"/>
              </w:rPr>
            </w:pPr>
          </w:p>
          <w:p w14:paraId="5CB1A3B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82</w:t>
            </w:r>
          </w:p>
        </w:tc>
        <w:tc>
          <w:tcPr>
            <w:tcW w:w="518" w:type="dxa"/>
          </w:tcPr>
          <w:p w14:paraId="25E1A4B4" w14:textId="77777777" w:rsidR="00523882" w:rsidRPr="007D134D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C7865CE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E67691" w14:textId="77777777" w:rsidR="00523882" w:rsidRPr="007D134D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15F4D4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02463E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140072E" w14:textId="77777777" w:rsidTr="00864155">
        <w:tc>
          <w:tcPr>
            <w:tcW w:w="7364" w:type="dxa"/>
          </w:tcPr>
          <w:p w14:paraId="2A25E36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4.2. 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918" w:type="dxa"/>
          </w:tcPr>
          <w:p w14:paraId="0A91CA1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83</w:t>
            </w:r>
          </w:p>
          <w:p w14:paraId="160204B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II.6</w:t>
            </w:r>
          </w:p>
          <w:p w14:paraId="667B6A5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 1/2023</w:t>
            </w:r>
          </w:p>
          <w:p w14:paraId="27AC97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Bando tipo ANAC</w:t>
            </w:r>
            <w:r>
              <w:rPr>
                <w:rFonts w:ascii="Garamond" w:hAnsi="Garamond"/>
              </w:rPr>
              <w:t xml:space="preserve"> </w:t>
            </w:r>
            <w:r w:rsidRPr="007D134D">
              <w:rPr>
                <w:rFonts w:ascii="Garamond" w:hAnsi="Garamond"/>
              </w:rPr>
              <w:t>2/2023</w:t>
            </w:r>
          </w:p>
        </w:tc>
        <w:tc>
          <w:tcPr>
            <w:tcW w:w="518" w:type="dxa"/>
          </w:tcPr>
          <w:p w14:paraId="233B07E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AABA6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62CC2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E3ECDB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A67F5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78A3B63E" w14:textId="77777777" w:rsidTr="00864155">
        <w:tc>
          <w:tcPr>
            <w:tcW w:w="7364" w:type="dxa"/>
          </w:tcPr>
          <w:p w14:paraId="706057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4.3. Il bando o avviso di gara è stato correttamente pubblicato?</w:t>
            </w:r>
          </w:p>
        </w:tc>
        <w:tc>
          <w:tcPr>
            <w:tcW w:w="1918" w:type="dxa"/>
          </w:tcPr>
          <w:p w14:paraId="3B11BF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 e 85</w:t>
            </w:r>
          </w:p>
          <w:p w14:paraId="32EA92F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II.7</w:t>
            </w:r>
          </w:p>
        </w:tc>
        <w:tc>
          <w:tcPr>
            <w:tcW w:w="518" w:type="dxa"/>
          </w:tcPr>
          <w:p w14:paraId="6C15E98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FAD80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E254E2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8335B7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48103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CE6054D" w14:textId="77777777" w:rsidTr="00864155">
        <w:tc>
          <w:tcPr>
            <w:tcW w:w="7364" w:type="dxa"/>
          </w:tcPr>
          <w:p w14:paraId="3B9370A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4.4. Il disciplinare di gara presenta i contenuti prescritti?</w:t>
            </w:r>
          </w:p>
        </w:tc>
        <w:tc>
          <w:tcPr>
            <w:tcW w:w="1918" w:type="dxa"/>
          </w:tcPr>
          <w:p w14:paraId="22562B9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ED3D13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Allegato II.8</w:t>
            </w:r>
          </w:p>
        </w:tc>
        <w:tc>
          <w:tcPr>
            <w:tcW w:w="518" w:type="dxa"/>
          </w:tcPr>
          <w:p w14:paraId="7F0D369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8F521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F210CC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1F4F56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D785873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085220E" w14:textId="77777777" w:rsidTr="00864155">
        <w:tc>
          <w:tcPr>
            <w:tcW w:w="7364" w:type="dxa"/>
          </w:tcPr>
          <w:p w14:paraId="3F662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4.5. Il capitolato speciale presenta i contenuti prescritti?</w:t>
            </w:r>
          </w:p>
        </w:tc>
        <w:tc>
          <w:tcPr>
            <w:tcW w:w="1918" w:type="dxa"/>
          </w:tcPr>
          <w:p w14:paraId="4CDCFA1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87</w:t>
            </w:r>
          </w:p>
          <w:p w14:paraId="5472292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II.8</w:t>
            </w:r>
          </w:p>
        </w:tc>
        <w:tc>
          <w:tcPr>
            <w:tcW w:w="518" w:type="dxa"/>
          </w:tcPr>
          <w:p w14:paraId="3AA29CB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B6395A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6716B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83712E7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DD013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5E6C913" w14:textId="77777777" w:rsidTr="00864155">
        <w:tc>
          <w:tcPr>
            <w:tcW w:w="7364" w:type="dxa"/>
          </w:tcPr>
          <w:p w14:paraId="1E7842F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4.6. I documenti di gara sono stati trasmessi e resi disponibili in modalità digitale?</w:t>
            </w:r>
          </w:p>
        </w:tc>
        <w:tc>
          <w:tcPr>
            <w:tcW w:w="1918" w:type="dxa"/>
          </w:tcPr>
          <w:p w14:paraId="06ADA2F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88</w:t>
            </w:r>
          </w:p>
        </w:tc>
        <w:tc>
          <w:tcPr>
            <w:tcW w:w="518" w:type="dxa"/>
          </w:tcPr>
          <w:p w14:paraId="4E51E87F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75139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20E931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42E75D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56C46D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CBA759F" w14:textId="77777777" w:rsidTr="00864155">
        <w:tc>
          <w:tcPr>
            <w:tcW w:w="7364" w:type="dxa"/>
          </w:tcPr>
          <w:p w14:paraId="2B8EE034" w14:textId="77777777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5. Domande di partecipazione e offerte</w:t>
            </w:r>
          </w:p>
          <w:p w14:paraId="0076AE02" w14:textId="3B83DCE6" w:rsidR="00523882" w:rsidRPr="007D134D" w:rsidRDefault="00523882" w:rsidP="00523882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1</w:t>
            </w:r>
            <w:r w:rsidRPr="007D134D">
              <w:rPr>
                <w:rFonts w:ascii="Garamond" w:hAnsi="Garamond"/>
              </w:rPr>
              <w:t xml:space="preserve">. Il termine fissato per la ricezione delle domande e delle offerte, comprese eventuali proroghe o deroghe, è conforme a quanto prescritto? (di norma, minimo 30 giorni) </w:t>
            </w:r>
          </w:p>
        </w:tc>
        <w:tc>
          <w:tcPr>
            <w:tcW w:w="1918" w:type="dxa"/>
          </w:tcPr>
          <w:p w14:paraId="63FE2B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8E86C48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78EE02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F39CB0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72F82DF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4BC73F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81A92ED" w14:textId="77777777" w:rsidTr="00864155">
        <w:tc>
          <w:tcPr>
            <w:tcW w:w="7364" w:type="dxa"/>
          </w:tcPr>
          <w:p w14:paraId="083F1DE5" w14:textId="580E83FD" w:rsidR="00523882" w:rsidRPr="007D134D" w:rsidRDefault="00523882" w:rsidP="00523882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</w:t>
            </w:r>
            <w:r>
              <w:rPr>
                <w:rFonts w:ascii="Garamond" w:hAnsi="Garamond"/>
              </w:rPr>
              <w:t>2</w:t>
            </w:r>
            <w:r w:rsidRPr="007D134D">
              <w:rPr>
                <w:rFonts w:ascii="Garamond" w:hAnsi="Garamond"/>
              </w:rPr>
              <w:t xml:space="preserve">. Le domande di partecipazione e le offerte sono pervenute </w:t>
            </w:r>
            <w:r>
              <w:rPr>
                <w:rFonts w:ascii="Garamond" w:hAnsi="Garamond"/>
              </w:rPr>
              <w:t>nei tempi del bando</w:t>
            </w:r>
            <w:r w:rsidRPr="007D134D">
              <w:rPr>
                <w:rFonts w:ascii="Garamond" w:hAnsi="Garamond"/>
              </w:rPr>
              <w:t>?</w:t>
            </w:r>
          </w:p>
        </w:tc>
        <w:tc>
          <w:tcPr>
            <w:tcW w:w="1918" w:type="dxa"/>
          </w:tcPr>
          <w:p w14:paraId="786A987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71 e 92</w:t>
            </w:r>
          </w:p>
        </w:tc>
        <w:tc>
          <w:tcPr>
            <w:tcW w:w="518" w:type="dxa"/>
          </w:tcPr>
          <w:p w14:paraId="2C67982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D45978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1D374E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837BD3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D62F34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BA8AF3" w14:textId="77777777" w:rsidTr="00864155">
        <w:tc>
          <w:tcPr>
            <w:tcW w:w="7364" w:type="dxa"/>
          </w:tcPr>
          <w:p w14:paraId="1E835C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5.4. Le domande di partecipazione e le offerte sono conformi ai contenuti prescritti?</w:t>
            </w:r>
          </w:p>
        </w:tc>
        <w:tc>
          <w:tcPr>
            <w:tcW w:w="1918" w:type="dxa"/>
          </w:tcPr>
          <w:p w14:paraId="3073E82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 xml:space="preserve">Art. 91, </w:t>
            </w:r>
          </w:p>
        </w:tc>
        <w:tc>
          <w:tcPr>
            <w:tcW w:w="518" w:type="dxa"/>
          </w:tcPr>
          <w:p w14:paraId="699E677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CF4937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DC9A4B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BC0660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17162D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5D1317" w14:textId="77777777" w:rsidTr="00864155">
        <w:tc>
          <w:tcPr>
            <w:tcW w:w="7364" w:type="dxa"/>
          </w:tcPr>
          <w:p w14:paraId="4671548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5.5. È stata correttamente svolta la verifica di ammissibilità dell’offerta?</w:t>
            </w:r>
          </w:p>
        </w:tc>
        <w:tc>
          <w:tcPr>
            <w:tcW w:w="1918" w:type="dxa"/>
          </w:tcPr>
          <w:p w14:paraId="04C3DCF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70, comma 4</w:t>
            </w:r>
          </w:p>
        </w:tc>
        <w:tc>
          <w:tcPr>
            <w:tcW w:w="518" w:type="dxa"/>
          </w:tcPr>
          <w:p w14:paraId="6900AC1F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59D80A8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50190B7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DA1BC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967FCE1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4AF5CF65" w14:textId="77777777" w:rsidTr="00864155">
        <w:tc>
          <w:tcPr>
            <w:tcW w:w="7364" w:type="dxa"/>
          </w:tcPr>
          <w:p w14:paraId="2EB21A8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5.6. È stata correttamente svolta la verifica sulle eventuali offerte anormalmente basse?</w:t>
            </w:r>
          </w:p>
        </w:tc>
        <w:tc>
          <w:tcPr>
            <w:tcW w:w="1918" w:type="dxa"/>
          </w:tcPr>
          <w:p w14:paraId="01B121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110</w:t>
            </w:r>
          </w:p>
        </w:tc>
        <w:tc>
          <w:tcPr>
            <w:tcW w:w="518" w:type="dxa"/>
          </w:tcPr>
          <w:p w14:paraId="035A931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4CA38D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1CF4871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6BF0325B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78C8D08E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1E5F0E08" w14:textId="77777777" w:rsidTr="00864155">
        <w:tc>
          <w:tcPr>
            <w:tcW w:w="7364" w:type="dxa"/>
          </w:tcPr>
          <w:p w14:paraId="5322409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5.7. È stata correttamente verificata l’insussistenza di cause di esclusione automatica e di cause di esclusione non automatica?</w:t>
            </w:r>
          </w:p>
        </w:tc>
        <w:tc>
          <w:tcPr>
            <w:tcW w:w="1918" w:type="dxa"/>
          </w:tcPr>
          <w:p w14:paraId="6415A89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94, 95, 97, 98</w:t>
            </w:r>
          </w:p>
        </w:tc>
        <w:tc>
          <w:tcPr>
            <w:tcW w:w="518" w:type="dxa"/>
          </w:tcPr>
          <w:p w14:paraId="2DF195B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09D77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C9CA4D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406D6C9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0EB4FB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7C39BBE" w14:textId="77777777" w:rsidTr="00864155">
        <w:tc>
          <w:tcPr>
            <w:tcW w:w="7364" w:type="dxa"/>
          </w:tcPr>
          <w:p w14:paraId="3FAA12DC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5.8. È stato correttamente applicato, se del caso, il procedimento di esclusione?</w:t>
            </w:r>
          </w:p>
        </w:tc>
        <w:tc>
          <w:tcPr>
            <w:tcW w:w="1918" w:type="dxa"/>
          </w:tcPr>
          <w:p w14:paraId="7AA2667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96</w:t>
            </w:r>
          </w:p>
        </w:tc>
        <w:tc>
          <w:tcPr>
            <w:tcW w:w="518" w:type="dxa"/>
          </w:tcPr>
          <w:p w14:paraId="4342270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BDFB66B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0660B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5CB658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703CC5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3DFC664" w14:textId="77777777" w:rsidTr="00864155">
        <w:tc>
          <w:tcPr>
            <w:tcW w:w="7364" w:type="dxa"/>
          </w:tcPr>
          <w:p w14:paraId="563ABC6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5.9. È stata operata la verifica sui requisiti di ordine generale?</w:t>
            </w:r>
          </w:p>
        </w:tc>
        <w:tc>
          <w:tcPr>
            <w:tcW w:w="1918" w:type="dxa"/>
          </w:tcPr>
          <w:p w14:paraId="2659FF2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99</w:t>
            </w:r>
          </w:p>
        </w:tc>
        <w:tc>
          <w:tcPr>
            <w:tcW w:w="518" w:type="dxa"/>
          </w:tcPr>
          <w:p w14:paraId="659F39B0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874F4B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9DC2FC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7F209F7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1931D82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1711D01" w14:textId="77777777" w:rsidTr="00864155">
        <w:tc>
          <w:tcPr>
            <w:tcW w:w="7364" w:type="dxa"/>
          </w:tcPr>
          <w:p w14:paraId="5ACAACB7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5.10. È stata operata la verifica sui requisiti di ordine speciale?</w:t>
            </w:r>
          </w:p>
        </w:tc>
        <w:tc>
          <w:tcPr>
            <w:tcW w:w="1918" w:type="dxa"/>
          </w:tcPr>
          <w:p w14:paraId="2C50BFC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100</w:t>
            </w:r>
          </w:p>
        </w:tc>
        <w:tc>
          <w:tcPr>
            <w:tcW w:w="518" w:type="dxa"/>
          </w:tcPr>
          <w:p w14:paraId="30D9D9D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08798F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D04704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E555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AFB301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E4B297B" w14:textId="77777777" w:rsidTr="00864155">
        <w:tc>
          <w:tcPr>
            <w:tcW w:w="7364" w:type="dxa"/>
          </w:tcPr>
          <w:p w14:paraId="3B7274D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5.11. È stato correttamente attivato, se del caso, il soccorso istruttorio?</w:t>
            </w:r>
          </w:p>
        </w:tc>
        <w:tc>
          <w:tcPr>
            <w:tcW w:w="1918" w:type="dxa"/>
          </w:tcPr>
          <w:p w14:paraId="30F884B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101</w:t>
            </w:r>
          </w:p>
        </w:tc>
        <w:tc>
          <w:tcPr>
            <w:tcW w:w="518" w:type="dxa"/>
          </w:tcPr>
          <w:p w14:paraId="49092871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7F615276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3A569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BD813A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B77642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307C228" w14:textId="77777777" w:rsidTr="00864155">
        <w:tc>
          <w:tcPr>
            <w:tcW w:w="7364" w:type="dxa"/>
          </w:tcPr>
          <w:p w14:paraId="14831566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5.12. È stata verificata l’attendibilità degli eventuali impegni assunti dall’aggiudicatario nell’offerta?</w:t>
            </w:r>
          </w:p>
        </w:tc>
        <w:tc>
          <w:tcPr>
            <w:tcW w:w="1918" w:type="dxa"/>
          </w:tcPr>
          <w:p w14:paraId="03D8A90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102</w:t>
            </w:r>
          </w:p>
        </w:tc>
        <w:tc>
          <w:tcPr>
            <w:tcW w:w="518" w:type="dxa"/>
          </w:tcPr>
          <w:p w14:paraId="29D8084B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5FC2EDE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2E7E4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6AF5A3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023A89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5487522" w14:textId="77777777" w:rsidTr="00864155">
        <w:tc>
          <w:tcPr>
            <w:tcW w:w="7364" w:type="dxa"/>
          </w:tcPr>
          <w:p w14:paraId="6BB06ACB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5.13. Le offerte sono accompagnate dalla garanzia provvisoria e questa è conforme a quanto prescritto?</w:t>
            </w:r>
          </w:p>
        </w:tc>
        <w:tc>
          <w:tcPr>
            <w:tcW w:w="1918" w:type="dxa"/>
          </w:tcPr>
          <w:p w14:paraId="69FDEE0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106 e 117</w:t>
            </w:r>
          </w:p>
        </w:tc>
        <w:tc>
          <w:tcPr>
            <w:tcW w:w="518" w:type="dxa"/>
          </w:tcPr>
          <w:p w14:paraId="4DA134D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3C7431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09E098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9E12E7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EBFF5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AA86521" w14:textId="77777777" w:rsidTr="00864155">
        <w:tc>
          <w:tcPr>
            <w:tcW w:w="7364" w:type="dxa"/>
          </w:tcPr>
          <w:p w14:paraId="17C25C44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5.14. Nel caso di avvalimento, è stato acquisito il relativo contratto e sono stati verificati i requisiti ed elementi prescritti?</w:t>
            </w:r>
          </w:p>
        </w:tc>
        <w:tc>
          <w:tcPr>
            <w:tcW w:w="1918" w:type="dxa"/>
          </w:tcPr>
          <w:p w14:paraId="165A580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104</w:t>
            </w:r>
          </w:p>
        </w:tc>
        <w:tc>
          <w:tcPr>
            <w:tcW w:w="518" w:type="dxa"/>
          </w:tcPr>
          <w:p w14:paraId="22F098CE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22E58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CBA1C9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5B0A9C00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10F7FD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43DDA83" w14:textId="77777777" w:rsidTr="00864155">
        <w:tc>
          <w:tcPr>
            <w:tcW w:w="7364" w:type="dxa"/>
          </w:tcPr>
          <w:p w14:paraId="793C466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5.15. Sono state regolarmente comunicate ammissioni ed esclusioni?</w:t>
            </w:r>
          </w:p>
        </w:tc>
        <w:tc>
          <w:tcPr>
            <w:tcW w:w="1918" w:type="dxa"/>
          </w:tcPr>
          <w:p w14:paraId="1866C09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90</w:t>
            </w:r>
          </w:p>
        </w:tc>
        <w:tc>
          <w:tcPr>
            <w:tcW w:w="518" w:type="dxa"/>
          </w:tcPr>
          <w:p w14:paraId="38F6C6B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6E31D88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94CBDE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01D77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657568A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4359D1BB" w14:textId="77777777" w:rsidTr="00864155">
        <w:tc>
          <w:tcPr>
            <w:tcW w:w="7364" w:type="dxa"/>
          </w:tcPr>
          <w:p w14:paraId="33F4C4B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  <w:r w:rsidRPr="007D134D">
              <w:rPr>
                <w:rFonts w:ascii="Garamond" w:hAnsi="Garamond"/>
                <w:b/>
              </w:rPr>
              <w:t>6. Commissione giudicatrice e seggio di gara</w:t>
            </w:r>
          </w:p>
          <w:p w14:paraId="502C1E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6.1.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918" w:type="dxa"/>
          </w:tcPr>
          <w:p w14:paraId="479792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lastRenderedPageBreak/>
              <w:t>Art. 93, commi 1-6</w:t>
            </w:r>
          </w:p>
        </w:tc>
        <w:tc>
          <w:tcPr>
            <w:tcW w:w="518" w:type="dxa"/>
          </w:tcPr>
          <w:p w14:paraId="1CD1FDD0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3F02CB4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693C93B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3FCC806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23926C84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7AD903A3" w14:textId="77777777" w:rsidTr="00864155">
        <w:tc>
          <w:tcPr>
            <w:tcW w:w="7364" w:type="dxa"/>
          </w:tcPr>
          <w:p w14:paraId="67CFBB3D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274EF7DE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commi 1-6</w:t>
            </w:r>
          </w:p>
        </w:tc>
        <w:tc>
          <w:tcPr>
            <w:tcW w:w="518" w:type="dxa"/>
          </w:tcPr>
          <w:p w14:paraId="1B87B7EC" w14:textId="77777777" w:rsidR="00523882" w:rsidRPr="00651D96" w:rsidRDefault="00523882" w:rsidP="00864155">
            <w:pPr>
              <w:jc w:val="center"/>
              <w:rPr>
                <w:rFonts w:ascii="Garamond" w:hAnsi="Garamond"/>
                <w:highlight w:val="yellow"/>
              </w:rPr>
            </w:pPr>
          </w:p>
        </w:tc>
        <w:tc>
          <w:tcPr>
            <w:tcW w:w="588" w:type="dxa"/>
          </w:tcPr>
          <w:p w14:paraId="40A79C0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574" w:type="dxa"/>
          </w:tcPr>
          <w:p w14:paraId="79194A0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2505" w:type="dxa"/>
          </w:tcPr>
          <w:p w14:paraId="5A38C833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  <w:tc>
          <w:tcPr>
            <w:tcW w:w="1412" w:type="dxa"/>
          </w:tcPr>
          <w:p w14:paraId="4F654370" w14:textId="77777777" w:rsidR="00523882" w:rsidRPr="007D134D" w:rsidRDefault="00523882" w:rsidP="00864155">
            <w:pPr>
              <w:rPr>
                <w:rFonts w:ascii="Garamond" w:hAnsi="Garamond"/>
                <w:b/>
                <w:highlight w:val="yellow"/>
              </w:rPr>
            </w:pPr>
          </w:p>
        </w:tc>
      </w:tr>
      <w:tr w:rsidR="00523882" w:rsidRPr="007D134D" w14:paraId="025DF3AC" w14:textId="77777777" w:rsidTr="00864155">
        <w:tc>
          <w:tcPr>
            <w:tcW w:w="7364" w:type="dxa"/>
          </w:tcPr>
          <w:p w14:paraId="726D9041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6.3. Nel caso di aggiudicazione con il criterio del minor prezzo, è stato costituito il seggio di gara, eventualmente anche monocratico?</w:t>
            </w:r>
          </w:p>
        </w:tc>
        <w:tc>
          <w:tcPr>
            <w:tcW w:w="1918" w:type="dxa"/>
          </w:tcPr>
          <w:p w14:paraId="7043FA2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7AE1BE8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4158339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FBEFD6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0D0BDC9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B1B5378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BEB440A" w14:textId="77777777" w:rsidTr="00864155">
        <w:tc>
          <w:tcPr>
            <w:tcW w:w="7364" w:type="dxa"/>
          </w:tcPr>
          <w:p w14:paraId="6959AF2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6.4.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918" w:type="dxa"/>
          </w:tcPr>
          <w:p w14:paraId="30A04DD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93, comma 7</w:t>
            </w:r>
          </w:p>
        </w:tc>
        <w:tc>
          <w:tcPr>
            <w:tcW w:w="518" w:type="dxa"/>
          </w:tcPr>
          <w:p w14:paraId="10D6510D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8F01872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DE69425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1CE3B4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2FC461DE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66099BF" w14:textId="77777777" w:rsidTr="00864155">
        <w:tc>
          <w:tcPr>
            <w:tcW w:w="7364" w:type="dxa"/>
          </w:tcPr>
          <w:p w14:paraId="5B343101" w14:textId="499455BD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Pr="007D134D">
              <w:rPr>
                <w:rFonts w:ascii="Garamond" w:hAnsi="Garamond"/>
                <w:b/>
              </w:rPr>
              <w:t>. Aggiudicazione e contratto</w:t>
            </w:r>
          </w:p>
          <w:p w14:paraId="7C48CC26" w14:textId="3D800D8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918" w:type="dxa"/>
          </w:tcPr>
          <w:p w14:paraId="0FCCD760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5</w:t>
            </w:r>
          </w:p>
        </w:tc>
        <w:tc>
          <w:tcPr>
            <w:tcW w:w="518" w:type="dxa"/>
          </w:tcPr>
          <w:p w14:paraId="406F443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7997AC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607FA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1B34757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68AD029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2087F450" w14:textId="77777777" w:rsidTr="00864155">
        <w:tc>
          <w:tcPr>
            <w:tcW w:w="7364" w:type="dxa"/>
          </w:tcPr>
          <w:p w14:paraId="52F720F5" w14:textId="2243F0F5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918" w:type="dxa"/>
          </w:tcPr>
          <w:p w14:paraId="6DB83869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4F58F314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2722580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1015742C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216793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533482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3C73709" w14:textId="77777777" w:rsidTr="00864155">
        <w:tc>
          <w:tcPr>
            <w:tcW w:w="7364" w:type="dxa"/>
          </w:tcPr>
          <w:p w14:paraId="1AB45344" w14:textId="2A9734CD" w:rsidR="00523882" w:rsidRPr="007D134D" w:rsidRDefault="00523882" w:rsidP="0052388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.3. Il contratto è stato stipulato decorsi i termini prescritti?</w:t>
            </w:r>
          </w:p>
        </w:tc>
        <w:tc>
          <w:tcPr>
            <w:tcW w:w="1918" w:type="dxa"/>
          </w:tcPr>
          <w:p w14:paraId="12EB2602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18, commi 3 e 4</w:t>
            </w:r>
          </w:p>
        </w:tc>
        <w:tc>
          <w:tcPr>
            <w:tcW w:w="518" w:type="dxa"/>
          </w:tcPr>
          <w:p w14:paraId="621DC715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B6B5EDA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1228C17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5651F5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0370A71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5250167D" w14:textId="77777777" w:rsidTr="00864155">
        <w:tc>
          <w:tcPr>
            <w:tcW w:w="7364" w:type="dxa"/>
          </w:tcPr>
          <w:p w14:paraId="5C971CA6" w14:textId="5C4AF261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Pr="007D134D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918" w:type="dxa"/>
          </w:tcPr>
          <w:p w14:paraId="2C32F7FA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18</w:t>
            </w:r>
          </w:p>
        </w:tc>
        <w:tc>
          <w:tcPr>
            <w:tcW w:w="518" w:type="dxa"/>
          </w:tcPr>
          <w:p w14:paraId="3A600C56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1C602E8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A3294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9234FBA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AB6651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160D5A4E" w14:textId="77777777" w:rsidTr="00864155">
        <w:tc>
          <w:tcPr>
            <w:tcW w:w="7364" w:type="dxa"/>
          </w:tcPr>
          <w:p w14:paraId="657BA707" w14:textId="2066E430" w:rsidR="00523882" w:rsidRPr="007D134D" w:rsidRDefault="00523882" w:rsidP="00864155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Pr="007D134D">
              <w:rPr>
                <w:rFonts w:ascii="Garamond" w:hAnsi="Garamond"/>
                <w:b/>
              </w:rPr>
              <w:t>. Adempimenti finali e termine di durata complessiva</w:t>
            </w:r>
          </w:p>
          <w:p w14:paraId="53C3ADC7" w14:textId="783E830D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918" w:type="dxa"/>
          </w:tcPr>
          <w:p w14:paraId="14EE9D43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Artt. 84, 85 e 111</w:t>
            </w:r>
          </w:p>
        </w:tc>
        <w:tc>
          <w:tcPr>
            <w:tcW w:w="518" w:type="dxa"/>
          </w:tcPr>
          <w:p w14:paraId="2113D162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10545F5E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FDB468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6A2E9245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17AE555C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0137CBC8" w14:textId="77777777" w:rsidTr="00864155">
        <w:tc>
          <w:tcPr>
            <w:tcW w:w="7364" w:type="dxa"/>
          </w:tcPr>
          <w:p w14:paraId="194E1870" w14:textId="36F30432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918" w:type="dxa"/>
          </w:tcPr>
          <w:p w14:paraId="640C39B5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112</w:t>
            </w:r>
          </w:p>
        </w:tc>
        <w:tc>
          <w:tcPr>
            <w:tcW w:w="518" w:type="dxa"/>
          </w:tcPr>
          <w:p w14:paraId="440EB75C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039D1FC3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DD83F6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2C060C4B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7F126EF6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  <w:tr w:rsidR="00523882" w:rsidRPr="007D134D" w14:paraId="6A6AA4CA" w14:textId="77777777" w:rsidTr="00864155">
        <w:tc>
          <w:tcPr>
            <w:tcW w:w="7364" w:type="dxa"/>
          </w:tcPr>
          <w:p w14:paraId="5491673C" w14:textId="2953AF47" w:rsidR="00523882" w:rsidRPr="007D134D" w:rsidRDefault="00523882" w:rsidP="008641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Pr="007D134D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69324FB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(9 mesi nel caso di impiego del criterio dell’offerta economicamente più vantaggiosa, 5 mesi in caso di impiego del criterio del minor prezzo, salva proroga per verifica offerta anomala o su determinazione motivata del RUP)</w:t>
            </w:r>
          </w:p>
        </w:tc>
        <w:tc>
          <w:tcPr>
            <w:tcW w:w="1918" w:type="dxa"/>
          </w:tcPr>
          <w:p w14:paraId="4A2A4DB8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Art. 17, comma 3</w:t>
            </w:r>
          </w:p>
          <w:p w14:paraId="53F464EF" w14:textId="77777777" w:rsidR="00523882" w:rsidRPr="007D134D" w:rsidRDefault="00523882" w:rsidP="00864155">
            <w:pPr>
              <w:rPr>
                <w:rFonts w:ascii="Garamond" w:hAnsi="Garamond"/>
              </w:rPr>
            </w:pPr>
            <w:r w:rsidRPr="007D134D">
              <w:rPr>
                <w:rFonts w:ascii="Garamond" w:hAnsi="Garamond"/>
              </w:rPr>
              <w:t>Allegato I.3</w:t>
            </w:r>
          </w:p>
        </w:tc>
        <w:tc>
          <w:tcPr>
            <w:tcW w:w="518" w:type="dxa"/>
          </w:tcPr>
          <w:p w14:paraId="61D0FD8A" w14:textId="77777777" w:rsidR="00523882" w:rsidRPr="00651D96" w:rsidRDefault="00523882" w:rsidP="00864155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588" w:type="dxa"/>
          </w:tcPr>
          <w:p w14:paraId="299B735F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BA5CDFD" w14:textId="77777777" w:rsidR="00523882" w:rsidRPr="00651D96" w:rsidRDefault="00523882" w:rsidP="0086415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505" w:type="dxa"/>
          </w:tcPr>
          <w:p w14:paraId="32DC51E1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  <w:tc>
          <w:tcPr>
            <w:tcW w:w="1412" w:type="dxa"/>
          </w:tcPr>
          <w:p w14:paraId="493DFEF4" w14:textId="77777777" w:rsidR="00523882" w:rsidRPr="007D134D" w:rsidRDefault="00523882" w:rsidP="00864155">
            <w:pPr>
              <w:rPr>
                <w:rFonts w:ascii="Garamond" w:hAnsi="Garamond"/>
                <w:b/>
              </w:rPr>
            </w:pPr>
          </w:p>
        </w:tc>
      </w:tr>
    </w:tbl>
    <w:p w14:paraId="7F38850C" w14:textId="77777777" w:rsidR="00523882" w:rsidRDefault="0052388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9F229F" w14:paraId="2A9DB4EB" w14:textId="77777777" w:rsidTr="009D4FF5">
        <w:tc>
          <w:tcPr>
            <w:tcW w:w="5000" w:type="pct"/>
            <w:shd w:val="clear" w:color="auto" w:fill="C6D9F1" w:themeFill="text2" w:themeFillTint="33"/>
          </w:tcPr>
          <w:p w14:paraId="2888FEA4" w14:textId="77777777" w:rsidR="009F229F" w:rsidRPr="00C441EA" w:rsidRDefault="009F229F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F229F" w14:paraId="4A71B0B3" w14:textId="77777777" w:rsidTr="009D4FF5">
        <w:trPr>
          <w:trHeight w:val="485"/>
        </w:trPr>
        <w:tc>
          <w:tcPr>
            <w:tcW w:w="5000" w:type="pct"/>
          </w:tcPr>
          <w:p w14:paraId="7F325EF4" w14:textId="77777777" w:rsidR="009F229F" w:rsidRDefault="009F229F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675D2720" w14:textId="17280C02" w:rsidR="00523882" w:rsidRDefault="00523882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523882" w:rsidRPr="00832D63" w14:paraId="50462BDC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239C67" w14:textId="77777777" w:rsidR="00523882" w:rsidRPr="00832D63" w:rsidRDefault="00523882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33FB8D" w14:textId="77777777" w:rsidR="00523882" w:rsidRPr="00832D63" w:rsidRDefault="00523882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523882" w:rsidRPr="00832D63" w14:paraId="291F0763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7662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28350D0" w14:textId="77777777" w:rsidR="00523882" w:rsidRDefault="00523882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6A3DF3C" w14:textId="77777777" w:rsidR="00523882" w:rsidRDefault="00523882" w:rsidP="00DC3F51">
            <w:pPr>
              <w:spacing w:after="120"/>
              <w:rPr>
                <w:rFonts w:ascii="Garamond" w:hAnsi="Garamond" w:cs="Calibri"/>
                <w:b/>
              </w:rPr>
            </w:pPr>
          </w:p>
          <w:p w14:paraId="25AAEBA6" w14:textId="2C8C1F92" w:rsidR="00DC3F51" w:rsidRPr="00832D63" w:rsidRDefault="00DC3F51" w:rsidP="00DC3F51">
            <w:pPr>
              <w:spacing w:after="120"/>
              <w:rPr>
                <w:rFonts w:ascii="Garamond" w:hAnsi="Garamond" w:cs="Calibri"/>
                <w:b/>
              </w:rPr>
            </w:pPr>
          </w:p>
        </w:tc>
      </w:tr>
    </w:tbl>
    <w:p w14:paraId="76615AB3" w14:textId="77777777" w:rsidR="00523882" w:rsidRDefault="00523882"/>
    <w:sectPr w:rsidR="00523882" w:rsidSect="007D134D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63FE" w14:textId="77777777" w:rsidR="00FB2DF0" w:rsidRDefault="00FB2DF0" w:rsidP="005E4181">
      <w:pPr>
        <w:spacing w:after="0" w:line="240" w:lineRule="auto"/>
      </w:pPr>
      <w:r>
        <w:separator/>
      </w:r>
    </w:p>
  </w:endnote>
  <w:endnote w:type="continuationSeparator" w:id="0">
    <w:p w14:paraId="5C4EAD19" w14:textId="77777777" w:rsidR="00FB2DF0" w:rsidRDefault="00FB2DF0" w:rsidP="005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91716343"/>
      <w:docPartObj>
        <w:docPartGallery w:val="Page Numbers (Bottom of Page)"/>
        <w:docPartUnique/>
      </w:docPartObj>
    </w:sdtPr>
    <w:sdtEndPr/>
    <w:sdtContent>
      <w:p w14:paraId="485935C9" w14:textId="009A2EA9" w:rsidR="005E4181" w:rsidRDefault="007D134D" w:rsidP="007D13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51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7671" w14:textId="77777777" w:rsidR="00FB2DF0" w:rsidRDefault="00FB2DF0" w:rsidP="005E4181">
      <w:pPr>
        <w:spacing w:after="0" w:line="240" w:lineRule="auto"/>
      </w:pPr>
      <w:r>
        <w:separator/>
      </w:r>
    </w:p>
  </w:footnote>
  <w:footnote w:type="continuationSeparator" w:id="0">
    <w:p w14:paraId="0FD21372" w14:textId="77777777" w:rsidR="00FB2DF0" w:rsidRDefault="00FB2DF0" w:rsidP="005E41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1D34" w14:textId="77777777" w:rsidR="007D134D" w:rsidRDefault="007D134D" w:rsidP="007D134D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A44F1B8" wp14:editId="61F9CFC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530BA3" w14:textId="77777777" w:rsidR="007D134D" w:rsidRDefault="007D134D" w:rsidP="007D134D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7D134D" w:rsidRPr="00E10375" w14:paraId="70A41878" w14:textId="77777777" w:rsidTr="009D4FF5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4CF24B73" w14:textId="4D75C3EB" w:rsidR="007D134D" w:rsidRPr="00FB2774" w:rsidRDefault="007D134D" w:rsidP="007D134D">
          <w:pPr>
            <w:spacing w:after="0" w:line="240" w:lineRule="auto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B2774">
            <w:rPr>
              <w:rFonts w:ascii="Garamond" w:hAnsi="Garamond"/>
              <w:i/>
              <w:sz w:val="20"/>
              <w:szCs w:val="20"/>
            </w:rPr>
            <w:t xml:space="preserve">6_PROCEDURA APERTA CHECK-LIST </w:t>
          </w:r>
          <w:r w:rsidR="00FB2774" w:rsidRPr="00FB2774">
            <w:rPr>
              <w:rFonts w:ascii="Garamond" w:hAnsi="Garamond"/>
              <w:i/>
              <w:sz w:val="20"/>
              <w:szCs w:val="20"/>
            </w:rPr>
            <w:t xml:space="preserve">APPALTI </w:t>
          </w:r>
          <w:r w:rsidRPr="00FB2774">
            <w:rPr>
              <w:rFonts w:ascii="Garamond" w:hAnsi="Garamond"/>
              <w:i/>
              <w:sz w:val="20"/>
              <w:szCs w:val="20"/>
            </w:rPr>
            <w:t>Vs. 1.0</w:t>
          </w:r>
        </w:p>
        <w:p w14:paraId="06454F73" w14:textId="77777777" w:rsidR="007D134D" w:rsidRPr="007C4D66" w:rsidRDefault="007D134D" w:rsidP="007D134D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05ABFF" w14:textId="30AD3707" w:rsidR="007D134D" w:rsidRPr="00F8219F" w:rsidRDefault="007D134D" w:rsidP="007D134D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7C4D66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016F7C" w:rsidRPr="00241F6F">
            <w:rPr>
              <w:rFonts w:ascii="Garamond" w:hAnsi="Garamond" w:cstheme="minorHAnsi"/>
              <w:b/>
            </w:rPr>
            <w:t>CONTROLLO SOSTANZIALE DEL</w:t>
          </w:r>
          <w:r w:rsidR="00016F7C">
            <w:rPr>
              <w:rFonts w:ascii="Garamond" w:hAnsi="Garamond" w:cstheme="minorHAnsi"/>
              <w:b/>
            </w:rPr>
            <w:t>L’</w:t>
          </w:r>
          <w:r w:rsidR="00016F7C" w:rsidRPr="00241F6F">
            <w:rPr>
              <w:rFonts w:ascii="Garamond" w:hAnsi="Garamond" w:cstheme="minorHAnsi"/>
              <w:b/>
            </w:rPr>
            <w:t xml:space="preserve">UdM </w:t>
          </w:r>
          <w:r w:rsidR="00016F7C"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="00016F7C"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6EB81DF2" w14:textId="0BFF07DD" w:rsidR="005E4181" w:rsidRPr="007D134D" w:rsidRDefault="005E4181" w:rsidP="007D13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3030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16F7C"/>
    <w:rsid w:val="0002370C"/>
    <w:rsid w:val="00050E08"/>
    <w:rsid w:val="00051665"/>
    <w:rsid w:val="0005307C"/>
    <w:rsid w:val="000539DC"/>
    <w:rsid w:val="00054D21"/>
    <w:rsid w:val="000728B1"/>
    <w:rsid w:val="000A3C6B"/>
    <w:rsid w:val="000F2B4D"/>
    <w:rsid w:val="001230A3"/>
    <w:rsid w:val="00150CE1"/>
    <w:rsid w:val="0015751E"/>
    <w:rsid w:val="001863A7"/>
    <w:rsid w:val="001B36C5"/>
    <w:rsid w:val="001D6432"/>
    <w:rsid w:val="00232DFA"/>
    <w:rsid w:val="0026098D"/>
    <w:rsid w:val="0029049F"/>
    <w:rsid w:val="00293806"/>
    <w:rsid w:val="002A6805"/>
    <w:rsid w:val="002C1238"/>
    <w:rsid w:val="002F2754"/>
    <w:rsid w:val="003248C0"/>
    <w:rsid w:val="003358BE"/>
    <w:rsid w:val="00342501"/>
    <w:rsid w:val="00354245"/>
    <w:rsid w:val="003C3859"/>
    <w:rsid w:val="004C492B"/>
    <w:rsid w:val="00523882"/>
    <w:rsid w:val="005837A4"/>
    <w:rsid w:val="005A0264"/>
    <w:rsid w:val="005A2F84"/>
    <w:rsid w:val="005E4181"/>
    <w:rsid w:val="00601D92"/>
    <w:rsid w:val="00651D96"/>
    <w:rsid w:val="006B653E"/>
    <w:rsid w:val="006F3FC6"/>
    <w:rsid w:val="006F73F9"/>
    <w:rsid w:val="00733347"/>
    <w:rsid w:val="007405DF"/>
    <w:rsid w:val="00755938"/>
    <w:rsid w:val="0076709B"/>
    <w:rsid w:val="007D134D"/>
    <w:rsid w:val="007D16CB"/>
    <w:rsid w:val="007E320A"/>
    <w:rsid w:val="00801142"/>
    <w:rsid w:val="0083449F"/>
    <w:rsid w:val="00834B3D"/>
    <w:rsid w:val="00867EC1"/>
    <w:rsid w:val="0089106E"/>
    <w:rsid w:val="00891FBC"/>
    <w:rsid w:val="00896A22"/>
    <w:rsid w:val="008F6F6A"/>
    <w:rsid w:val="00913491"/>
    <w:rsid w:val="009D4FF5"/>
    <w:rsid w:val="009D57B2"/>
    <w:rsid w:val="009D7ED3"/>
    <w:rsid w:val="009F229F"/>
    <w:rsid w:val="00A262D9"/>
    <w:rsid w:val="00A74729"/>
    <w:rsid w:val="00A81BDC"/>
    <w:rsid w:val="00AA2CE7"/>
    <w:rsid w:val="00B717A2"/>
    <w:rsid w:val="00B755AD"/>
    <w:rsid w:val="00BB11B3"/>
    <w:rsid w:val="00BF1855"/>
    <w:rsid w:val="00C220BB"/>
    <w:rsid w:val="00C7526F"/>
    <w:rsid w:val="00C87275"/>
    <w:rsid w:val="00C938D9"/>
    <w:rsid w:val="00CB19E6"/>
    <w:rsid w:val="00CE5091"/>
    <w:rsid w:val="00CE7CA1"/>
    <w:rsid w:val="00D06162"/>
    <w:rsid w:val="00D23391"/>
    <w:rsid w:val="00D276A2"/>
    <w:rsid w:val="00D50BDC"/>
    <w:rsid w:val="00D6453A"/>
    <w:rsid w:val="00D71730"/>
    <w:rsid w:val="00DB154D"/>
    <w:rsid w:val="00DC3F51"/>
    <w:rsid w:val="00DF1C1D"/>
    <w:rsid w:val="00E4705C"/>
    <w:rsid w:val="00E57FC1"/>
    <w:rsid w:val="00E709CB"/>
    <w:rsid w:val="00E76C49"/>
    <w:rsid w:val="00EA550E"/>
    <w:rsid w:val="00EB07FD"/>
    <w:rsid w:val="00EB6C94"/>
    <w:rsid w:val="00EC3BA2"/>
    <w:rsid w:val="00ED7228"/>
    <w:rsid w:val="00EE6EFA"/>
    <w:rsid w:val="00EF62F9"/>
    <w:rsid w:val="00F00618"/>
    <w:rsid w:val="00F07C15"/>
    <w:rsid w:val="00F1607E"/>
    <w:rsid w:val="00F97376"/>
    <w:rsid w:val="00FB2774"/>
    <w:rsid w:val="00FB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5309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81"/>
  </w:style>
  <w:style w:type="paragraph" w:styleId="Pidipagina">
    <w:name w:val="footer"/>
    <w:basedOn w:val="Normale"/>
    <w:link w:val="PidipaginaCarattere"/>
    <w:uiPriority w:val="99"/>
    <w:unhideWhenUsed/>
    <w:rsid w:val="005E4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E1AFC-10B3-4926-9448-DE97D372E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1065</Words>
  <Characters>6075</Characters>
  <Application>Microsoft Office Word</Application>
  <DocSecurity>0</DocSecurity>
  <Lines>50</Lines>
  <Paragraphs>14</Paragraphs>
  <ScaleCrop>false</ScaleCrop>
  <Company/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2025-05-28T08:00:00Z</dcterms:created>
  <dcterms:modified xsi:type="dcterms:W3CDTF">2025-05-28T08:01:00Z</dcterms:modified>
</cp:coreProperties>
</file>