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6B62D" w14:textId="77777777" w:rsidR="004B5920" w:rsidRDefault="004B5920" w:rsidP="004B5920">
      <w:pPr>
        <w:pStyle w:val="Intestazione"/>
        <w:spacing w:after="120"/>
        <w:jc w:val="both"/>
        <w:rPr>
          <w:rFonts w:ascii="Garamond" w:hAnsi="Garamond" w:cstheme="minorHAnsi"/>
          <w:b/>
        </w:rPr>
      </w:pPr>
      <w:r w:rsidRPr="00245519">
        <w:rPr>
          <w:rFonts w:ascii="Garamond" w:hAnsi="Garamond" w:cstheme="minorHAnsi"/>
          <w:b/>
          <w:u w:val="single"/>
        </w:rPr>
        <w:t>INDICAZIONI PER LA COMPILAZIONE</w:t>
      </w:r>
      <w:r w:rsidRPr="00245519">
        <w:rPr>
          <w:rFonts w:ascii="Garamond" w:hAnsi="Garamond" w:cstheme="minorHAnsi"/>
          <w:b/>
        </w:rPr>
        <w:t xml:space="preserve">: Indicare con una </w:t>
      </w:r>
      <w:r>
        <w:rPr>
          <w:rFonts w:ascii="Garamond" w:hAnsi="Garamond" w:cstheme="minorHAnsi"/>
          <w:b/>
        </w:rPr>
        <w:t>“</w:t>
      </w:r>
      <w:r w:rsidRPr="00245519">
        <w:rPr>
          <w:rFonts w:ascii="Garamond" w:hAnsi="Garamond" w:cstheme="minorHAnsi"/>
          <w:b/>
        </w:rPr>
        <w:t>X</w:t>
      </w:r>
      <w:r>
        <w:rPr>
          <w:rFonts w:ascii="Garamond" w:hAnsi="Garamond" w:cstheme="minorHAnsi"/>
          <w:b/>
        </w:rPr>
        <w:t>”</w:t>
      </w:r>
      <w:r w:rsidRPr="00245519">
        <w:rPr>
          <w:rFonts w:ascii="Garamond" w:hAnsi="Garamond" w:cstheme="minorHAnsi"/>
          <w:b/>
        </w:rPr>
        <w:t xml:space="preserve"> per ogni punto di controllo l</w:t>
      </w:r>
      <w:r>
        <w:rPr>
          <w:rFonts w:ascii="Garamond" w:hAnsi="Garamond" w:cstheme="minorHAnsi"/>
          <w:b/>
        </w:rPr>
        <w:t>’E</w:t>
      </w:r>
      <w:r w:rsidRPr="00245519">
        <w:rPr>
          <w:rFonts w:ascii="Garamond" w:hAnsi="Garamond" w:cstheme="minorHAnsi"/>
          <w:b/>
        </w:rPr>
        <w:t>sito della verifica</w:t>
      </w:r>
      <w:r>
        <w:rPr>
          <w:rFonts w:ascii="Garamond" w:hAnsi="Garamond" w:cstheme="minorHAnsi"/>
          <w:b/>
        </w:rPr>
        <w:t xml:space="preserve"> dove “</w:t>
      </w:r>
      <w:r w:rsidRPr="00245519">
        <w:rPr>
          <w:rFonts w:ascii="Garamond" w:hAnsi="Garamond" w:cstheme="minorHAnsi"/>
          <w:b/>
        </w:rPr>
        <w:t>SI</w:t>
      </w:r>
      <w:r>
        <w:rPr>
          <w:rFonts w:ascii="Garamond" w:hAnsi="Garamond" w:cstheme="minorHAnsi"/>
          <w:b/>
        </w:rPr>
        <w:t>”</w:t>
      </w:r>
      <w:r w:rsidRPr="00245519">
        <w:rPr>
          <w:rFonts w:ascii="Garamond" w:hAnsi="Garamond" w:cstheme="minorHAnsi"/>
          <w:b/>
        </w:rPr>
        <w:t xml:space="preserve"> </w:t>
      </w:r>
      <w:r>
        <w:rPr>
          <w:rFonts w:ascii="Garamond" w:hAnsi="Garamond" w:cstheme="minorHAnsi"/>
          <w:b/>
        </w:rPr>
        <w:t xml:space="preserve">è </w:t>
      </w:r>
      <w:r w:rsidRPr="00245519">
        <w:rPr>
          <w:rFonts w:ascii="Garamond" w:hAnsi="Garamond" w:cstheme="minorHAnsi"/>
          <w:b/>
        </w:rPr>
        <w:t>positivo/regolare</w:t>
      </w:r>
      <w:r>
        <w:rPr>
          <w:rFonts w:ascii="Garamond" w:hAnsi="Garamond" w:cstheme="minorHAnsi"/>
          <w:b/>
        </w:rPr>
        <w:t>, “NO”</w:t>
      </w:r>
      <w:r w:rsidRPr="00245519">
        <w:rPr>
          <w:rFonts w:ascii="Garamond" w:hAnsi="Garamond" w:cstheme="minorHAnsi"/>
          <w:b/>
        </w:rPr>
        <w:t xml:space="preserve"> negativo/no</w:t>
      </w:r>
      <w:r>
        <w:rPr>
          <w:rFonts w:ascii="Garamond" w:hAnsi="Garamond" w:cstheme="minorHAnsi"/>
          <w:b/>
        </w:rPr>
        <w:t>n</w:t>
      </w:r>
      <w:r w:rsidRPr="00245519">
        <w:rPr>
          <w:rFonts w:ascii="Garamond" w:hAnsi="Garamond" w:cstheme="minorHAnsi"/>
          <w:b/>
        </w:rPr>
        <w:t xml:space="preserve"> regolare</w:t>
      </w:r>
      <w:r>
        <w:rPr>
          <w:rFonts w:ascii="Garamond" w:hAnsi="Garamond" w:cstheme="minorHAnsi"/>
          <w:b/>
        </w:rPr>
        <w:t>, “</w:t>
      </w:r>
      <w:r w:rsidRPr="00245519">
        <w:rPr>
          <w:rFonts w:ascii="Garamond" w:hAnsi="Garamond" w:cstheme="minorHAnsi"/>
          <w:b/>
        </w:rPr>
        <w:t>N.A.</w:t>
      </w:r>
      <w:r>
        <w:rPr>
          <w:rFonts w:ascii="Garamond" w:hAnsi="Garamond" w:cstheme="minorHAnsi"/>
          <w:b/>
        </w:rPr>
        <w:t xml:space="preserve">” </w:t>
      </w:r>
      <w:r w:rsidRPr="00245519">
        <w:rPr>
          <w:rFonts w:ascii="Garamond" w:hAnsi="Garamond" w:cstheme="minorHAnsi"/>
          <w:b/>
        </w:rPr>
        <w:t>non applicabile</w:t>
      </w:r>
      <w:r>
        <w:rPr>
          <w:rFonts w:ascii="Garamond" w:hAnsi="Garamond" w:cstheme="minorHAnsi"/>
          <w:b/>
        </w:rPr>
        <w:t>/pertinente e in quest’ultimo caso</w:t>
      </w:r>
      <w:r w:rsidRPr="00245519">
        <w:rPr>
          <w:rFonts w:ascii="Garamond" w:hAnsi="Garamond" w:cstheme="minorHAnsi"/>
          <w:b/>
        </w:rPr>
        <w:t xml:space="preserve"> </w:t>
      </w:r>
      <w:r>
        <w:rPr>
          <w:rFonts w:ascii="Garamond" w:hAnsi="Garamond" w:cstheme="minorHAnsi"/>
          <w:b/>
        </w:rPr>
        <w:t xml:space="preserve">di </w:t>
      </w:r>
      <w:r w:rsidRPr="00245519">
        <w:rPr>
          <w:rFonts w:ascii="Garamond" w:hAnsi="Garamond" w:cstheme="minorHAnsi"/>
          <w:b/>
        </w:rPr>
        <w:t>non applicabil</w:t>
      </w:r>
      <w:r>
        <w:rPr>
          <w:rFonts w:ascii="Garamond" w:hAnsi="Garamond" w:cstheme="minorHAnsi"/>
          <w:b/>
        </w:rPr>
        <w:t>ità</w:t>
      </w:r>
      <w:r w:rsidRPr="00245519">
        <w:rPr>
          <w:rFonts w:ascii="Garamond" w:hAnsi="Garamond" w:cstheme="minorHAnsi"/>
          <w:b/>
        </w:rPr>
        <w:t xml:space="preserve"> specif</w:t>
      </w:r>
      <w:r>
        <w:rPr>
          <w:rFonts w:ascii="Garamond" w:hAnsi="Garamond" w:cstheme="minorHAnsi"/>
          <w:b/>
        </w:rPr>
        <w:t>icare</w:t>
      </w:r>
      <w:r w:rsidRPr="00245519">
        <w:rPr>
          <w:rFonts w:ascii="Garamond" w:hAnsi="Garamond" w:cstheme="minorHAnsi"/>
          <w:b/>
        </w:rPr>
        <w:t xml:space="preserve"> sempre la motivazione</w:t>
      </w:r>
      <w:r>
        <w:rPr>
          <w:rFonts w:ascii="Garamond" w:hAnsi="Garamond" w:cstheme="minorHAnsi"/>
          <w:b/>
        </w:rPr>
        <w:t xml:space="preserve"> n</w:t>
      </w:r>
      <w:r w:rsidRPr="00245519">
        <w:rPr>
          <w:rFonts w:ascii="Garamond" w:hAnsi="Garamond" w:cstheme="minorHAnsi"/>
          <w:b/>
        </w:rPr>
        <w:t xml:space="preserve">el </w:t>
      </w:r>
      <w:r>
        <w:rPr>
          <w:rFonts w:ascii="Garamond" w:hAnsi="Garamond" w:cstheme="minorHAnsi"/>
          <w:b/>
        </w:rPr>
        <w:t xml:space="preserve">corrispondente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 xml:space="preserve">Note”. </w:t>
      </w:r>
      <w:r>
        <w:rPr>
          <w:rFonts w:ascii="Garamond" w:hAnsi="Garamond" w:cstheme="minorHAnsi"/>
          <w:b/>
        </w:rPr>
        <w:t xml:space="preserve">Nel </w:t>
      </w:r>
      <w:r w:rsidRPr="00245519">
        <w:rPr>
          <w:rFonts w:ascii="Garamond" w:hAnsi="Garamond" w:cstheme="minorHAnsi"/>
          <w:b/>
        </w:rPr>
        <w:t xml:space="preserve">campo </w:t>
      </w:r>
      <w:r>
        <w:rPr>
          <w:rFonts w:ascii="Garamond" w:hAnsi="Garamond" w:cstheme="minorHAnsi"/>
          <w:b/>
        </w:rPr>
        <w:t>“</w:t>
      </w:r>
      <w:r w:rsidRPr="00245519">
        <w:rPr>
          <w:rFonts w:ascii="Garamond" w:hAnsi="Garamond" w:cstheme="minorHAnsi"/>
          <w:b/>
        </w:rPr>
        <w:t>Documentazione di riferimento</w:t>
      </w:r>
      <w:r>
        <w:rPr>
          <w:rFonts w:ascii="Garamond" w:hAnsi="Garamond" w:cstheme="minorHAnsi"/>
          <w:b/>
        </w:rPr>
        <w:t>”</w:t>
      </w:r>
      <w:r w:rsidRPr="00245519">
        <w:rPr>
          <w:rFonts w:ascii="Garamond" w:hAnsi="Garamond" w:cstheme="minorHAnsi"/>
          <w:b/>
        </w:rPr>
        <w:t xml:space="preserve"> riportare gli estremi dei documenti </w:t>
      </w:r>
      <w:r>
        <w:rPr>
          <w:rFonts w:ascii="Garamond" w:hAnsi="Garamond" w:cstheme="minorHAnsi"/>
          <w:b/>
        </w:rPr>
        <w:t xml:space="preserve">pertinenti </w:t>
      </w:r>
      <w:r w:rsidRPr="00245519">
        <w:rPr>
          <w:rFonts w:ascii="Garamond" w:hAnsi="Garamond" w:cstheme="minorHAnsi"/>
          <w:b/>
        </w:rPr>
        <w:t>a supporto</w:t>
      </w:r>
      <w:r>
        <w:rPr>
          <w:rFonts w:ascii="Garamond" w:hAnsi="Garamond" w:cstheme="minorHAnsi"/>
          <w:b/>
        </w:rPr>
        <w:t xml:space="preserve"> e comprova</w:t>
      </w:r>
      <w:r w:rsidRPr="00245519">
        <w:rPr>
          <w:rFonts w:ascii="Garamond" w:hAnsi="Garamond" w:cstheme="minorHAnsi"/>
          <w:b/>
        </w:rPr>
        <w:t xml:space="preserve"> della verifica. </w:t>
      </w:r>
    </w:p>
    <w:tbl>
      <w:tblPr>
        <w:tblStyle w:val="Grigliatabella"/>
        <w:tblW w:w="5000" w:type="pct"/>
        <w:tblLayout w:type="fixed"/>
        <w:tblCellMar>
          <w:left w:w="85" w:type="dxa"/>
          <w:right w:w="85" w:type="dxa"/>
        </w:tblCellMar>
        <w:tblLook w:val="04A0" w:firstRow="1" w:lastRow="0" w:firstColumn="1" w:lastColumn="0" w:noHBand="0" w:noVBand="1"/>
      </w:tblPr>
      <w:tblGrid>
        <w:gridCol w:w="6656"/>
        <w:gridCol w:w="2168"/>
        <w:gridCol w:w="520"/>
        <w:gridCol w:w="503"/>
        <w:gridCol w:w="583"/>
        <w:gridCol w:w="2505"/>
        <w:gridCol w:w="1851"/>
      </w:tblGrid>
      <w:tr w:rsidR="00664CDE" w:rsidRPr="00D75903" w14:paraId="5F8E804C" w14:textId="77777777" w:rsidTr="00B17350">
        <w:trPr>
          <w:trHeight w:val="287"/>
          <w:tblHeader/>
        </w:trPr>
        <w:tc>
          <w:tcPr>
            <w:tcW w:w="5000" w:type="pct"/>
            <w:gridSpan w:val="7"/>
            <w:shd w:val="clear" w:color="auto" w:fill="C6D9F1" w:themeFill="text2" w:themeFillTint="33"/>
            <w:tcMar>
              <w:left w:w="57" w:type="dxa"/>
              <w:right w:w="57" w:type="dxa"/>
            </w:tcMar>
            <w:vAlign w:val="center"/>
          </w:tcPr>
          <w:p w14:paraId="0DD92C8B" w14:textId="77777777" w:rsidR="00664CDE" w:rsidRPr="00D75903" w:rsidRDefault="00664CDE" w:rsidP="00EF3E9C">
            <w:pPr>
              <w:rPr>
                <w:rFonts w:ascii="Garamond" w:hAnsi="Garamond"/>
                <w:b/>
              </w:rPr>
            </w:pPr>
            <w:r>
              <w:rPr>
                <w:rFonts w:ascii="Garamond" w:hAnsi="Garamond"/>
                <w:b/>
              </w:rPr>
              <w:t>PROGRAMMAZIONE</w:t>
            </w:r>
          </w:p>
        </w:tc>
      </w:tr>
      <w:tr w:rsidR="00B17350" w:rsidRPr="00D75903" w14:paraId="395C73FF" w14:textId="77777777" w:rsidTr="004B5920">
        <w:trPr>
          <w:trHeight w:val="130"/>
          <w:tblHeader/>
        </w:trPr>
        <w:tc>
          <w:tcPr>
            <w:tcW w:w="2251" w:type="pct"/>
            <w:vMerge w:val="restart"/>
            <w:tcMar>
              <w:left w:w="57" w:type="dxa"/>
              <w:right w:w="57" w:type="dxa"/>
            </w:tcMar>
            <w:vAlign w:val="center"/>
          </w:tcPr>
          <w:p w14:paraId="78DCDF76" w14:textId="77777777" w:rsidR="00664CDE" w:rsidRPr="00D75903" w:rsidRDefault="00664CDE" w:rsidP="00EF3E9C">
            <w:pPr>
              <w:rPr>
                <w:rFonts w:ascii="Garamond" w:hAnsi="Garamond"/>
                <w:b/>
              </w:rPr>
            </w:pPr>
            <w:r w:rsidRPr="00D75903">
              <w:rPr>
                <w:rFonts w:ascii="Garamond" w:hAnsi="Garamond"/>
                <w:b/>
              </w:rPr>
              <w:t>Descrizione</w:t>
            </w:r>
          </w:p>
        </w:tc>
        <w:tc>
          <w:tcPr>
            <w:tcW w:w="733" w:type="pct"/>
            <w:vMerge w:val="restart"/>
            <w:tcMar>
              <w:left w:w="57" w:type="dxa"/>
              <w:right w:w="57" w:type="dxa"/>
            </w:tcMar>
            <w:vAlign w:val="center"/>
          </w:tcPr>
          <w:p w14:paraId="4C75BBBC" w14:textId="77777777" w:rsidR="00664CDE" w:rsidRPr="00D75903" w:rsidRDefault="00664CDE" w:rsidP="00EF3E9C">
            <w:pPr>
              <w:rPr>
                <w:rFonts w:ascii="Garamond" w:hAnsi="Garamond"/>
                <w:b/>
              </w:rPr>
            </w:pPr>
            <w:r w:rsidRPr="00D75903">
              <w:rPr>
                <w:rFonts w:ascii="Garamond" w:hAnsi="Garamond"/>
                <w:b/>
              </w:rPr>
              <w:t>Riferimenti normativi</w:t>
            </w:r>
          </w:p>
        </w:tc>
        <w:tc>
          <w:tcPr>
            <w:tcW w:w="543" w:type="pct"/>
            <w:gridSpan w:val="3"/>
            <w:tcMar>
              <w:left w:w="57" w:type="dxa"/>
              <w:right w:w="57" w:type="dxa"/>
            </w:tcMar>
            <w:vAlign w:val="center"/>
          </w:tcPr>
          <w:p w14:paraId="5BAFFD87" w14:textId="77777777" w:rsidR="00664CDE" w:rsidRPr="00D75903" w:rsidRDefault="00664CDE" w:rsidP="00EF3E9C">
            <w:pPr>
              <w:jc w:val="center"/>
              <w:rPr>
                <w:rFonts w:ascii="Garamond" w:hAnsi="Garamond"/>
                <w:b/>
              </w:rPr>
            </w:pPr>
            <w:r>
              <w:rPr>
                <w:rFonts w:ascii="Garamond" w:hAnsi="Garamond"/>
                <w:b/>
              </w:rPr>
              <w:t>Esito verifica</w:t>
            </w:r>
          </w:p>
        </w:tc>
        <w:tc>
          <w:tcPr>
            <w:tcW w:w="847" w:type="pct"/>
            <w:vMerge w:val="restart"/>
            <w:tcMar>
              <w:left w:w="57" w:type="dxa"/>
              <w:right w:w="57" w:type="dxa"/>
            </w:tcMar>
            <w:vAlign w:val="center"/>
          </w:tcPr>
          <w:p w14:paraId="099E02E8" w14:textId="77777777" w:rsidR="00664CDE" w:rsidRPr="00D75903" w:rsidRDefault="00664CDE" w:rsidP="00EF3E9C">
            <w:pPr>
              <w:rPr>
                <w:rFonts w:ascii="Garamond" w:hAnsi="Garamond"/>
                <w:b/>
              </w:rPr>
            </w:pPr>
            <w:r w:rsidRPr="00D75903">
              <w:rPr>
                <w:rFonts w:ascii="Garamond" w:hAnsi="Garamond"/>
                <w:b/>
              </w:rPr>
              <w:t>Documenti di riferimento</w:t>
            </w:r>
          </w:p>
        </w:tc>
        <w:tc>
          <w:tcPr>
            <w:tcW w:w="626" w:type="pct"/>
            <w:vMerge w:val="restart"/>
            <w:tcMar>
              <w:left w:w="57" w:type="dxa"/>
              <w:right w:w="57" w:type="dxa"/>
            </w:tcMar>
            <w:vAlign w:val="center"/>
          </w:tcPr>
          <w:p w14:paraId="0DE2301D" w14:textId="77777777" w:rsidR="00664CDE" w:rsidRPr="00D75903" w:rsidRDefault="00664CDE" w:rsidP="00EF3E9C">
            <w:pPr>
              <w:rPr>
                <w:rFonts w:ascii="Garamond" w:hAnsi="Garamond"/>
                <w:b/>
              </w:rPr>
            </w:pPr>
            <w:r w:rsidRPr="00D75903">
              <w:rPr>
                <w:rFonts w:ascii="Garamond" w:hAnsi="Garamond"/>
                <w:b/>
              </w:rPr>
              <w:t>Note</w:t>
            </w:r>
          </w:p>
        </w:tc>
      </w:tr>
      <w:tr w:rsidR="00245519" w:rsidRPr="00D75903" w14:paraId="119ACD6A" w14:textId="77777777" w:rsidTr="004B5920">
        <w:trPr>
          <w:trHeight w:val="53"/>
          <w:tblHeader/>
        </w:trPr>
        <w:tc>
          <w:tcPr>
            <w:tcW w:w="2251" w:type="pct"/>
            <w:vMerge/>
            <w:tcMar>
              <w:left w:w="57" w:type="dxa"/>
              <w:right w:w="57" w:type="dxa"/>
            </w:tcMar>
          </w:tcPr>
          <w:p w14:paraId="2ADABE9A" w14:textId="77777777" w:rsidR="00664CDE" w:rsidRPr="00D75903" w:rsidRDefault="00664CDE" w:rsidP="00EF3E9C">
            <w:pPr>
              <w:rPr>
                <w:rFonts w:ascii="Garamond" w:hAnsi="Garamond"/>
                <w:b/>
              </w:rPr>
            </w:pPr>
          </w:p>
        </w:tc>
        <w:tc>
          <w:tcPr>
            <w:tcW w:w="733" w:type="pct"/>
            <w:vMerge/>
            <w:tcMar>
              <w:left w:w="57" w:type="dxa"/>
              <w:right w:w="57" w:type="dxa"/>
            </w:tcMar>
          </w:tcPr>
          <w:p w14:paraId="24CEDFEE" w14:textId="77777777" w:rsidR="00664CDE" w:rsidRPr="00D75903" w:rsidRDefault="00664CDE" w:rsidP="00EF3E9C">
            <w:pPr>
              <w:rPr>
                <w:rFonts w:ascii="Garamond" w:hAnsi="Garamond"/>
                <w:b/>
              </w:rPr>
            </w:pPr>
          </w:p>
        </w:tc>
        <w:tc>
          <w:tcPr>
            <w:tcW w:w="176" w:type="pct"/>
            <w:tcMar>
              <w:left w:w="57" w:type="dxa"/>
              <w:right w:w="57" w:type="dxa"/>
            </w:tcMar>
          </w:tcPr>
          <w:p w14:paraId="2F7179F7" w14:textId="24503ADE" w:rsidR="00664CDE" w:rsidRPr="00D75903" w:rsidRDefault="00664CDE" w:rsidP="00EF3E9C">
            <w:pPr>
              <w:jc w:val="center"/>
              <w:rPr>
                <w:rFonts w:ascii="Garamond" w:hAnsi="Garamond"/>
                <w:b/>
              </w:rPr>
            </w:pPr>
            <w:r w:rsidRPr="00D75903">
              <w:rPr>
                <w:rFonts w:ascii="Garamond" w:hAnsi="Garamond"/>
                <w:b/>
              </w:rPr>
              <w:t>SI</w:t>
            </w:r>
            <w:r>
              <w:rPr>
                <w:rFonts w:ascii="Garamond" w:hAnsi="Garamond"/>
                <w:b/>
              </w:rPr>
              <w:t xml:space="preserve"> </w:t>
            </w:r>
          </w:p>
        </w:tc>
        <w:tc>
          <w:tcPr>
            <w:tcW w:w="170" w:type="pct"/>
            <w:tcMar>
              <w:left w:w="57" w:type="dxa"/>
              <w:right w:w="57" w:type="dxa"/>
            </w:tcMar>
          </w:tcPr>
          <w:p w14:paraId="2D5900CB" w14:textId="52CB8F21" w:rsidR="00664CDE" w:rsidRPr="00D75903" w:rsidRDefault="00664CDE" w:rsidP="00664CDE">
            <w:pPr>
              <w:jc w:val="center"/>
              <w:rPr>
                <w:rFonts w:ascii="Garamond" w:hAnsi="Garamond"/>
                <w:b/>
              </w:rPr>
            </w:pPr>
            <w:r w:rsidRPr="00D75903">
              <w:rPr>
                <w:rFonts w:ascii="Garamond" w:hAnsi="Garamond"/>
                <w:b/>
              </w:rPr>
              <w:t>NO</w:t>
            </w:r>
          </w:p>
        </w:tc>
        <w:tc>
          <w:tcPr>
            <w:tcW w:w="197" w:type="pct"/>
            <w:tcMar>
              <w:left w:w="57" w:type="dxa"/>
              <w:right w:w="57" w:type="dxa"/>
            </w:tcMar>
          </w:tcPr>
          <w:p w14:paraId="35BDFFE1" w14:textId="017CCE55" w:rsidR="00664CDE" w:rsidRPr="00D75903" w:rsidRDefault="00664CDE" w:rsidP="00664CDE">
            <w:pPr>
              <w:jc w:val="center"/>
              <w:rPr>
                <w:rFonts w:ascii="Garamond" w:hAnsi="Garamond"/>
                <w:b/>
              </w:rPr>
            </w:pPr>
            <w:r w:rsidRPr="00D75903">
              <w:rPr>
                <w:rFonts w:ascii="Garamond" w:hAnsi="Garamond"/>
                <w:b/>
              </w:rPr>
              <w:t>N.A</w:t>
            </w:r>
            <w:r>
              <w:rPr>
                <w:rFonts w:ascii="Garamond" w:hAnsi="Garamond"/>
                <w:b/>
              </w:rPr>
              <w:t>.</w:t>
            </w:r>
          </w:p>
        </w:tc>
        <w:tc>
          <w:tcPr>
            <w:tcW w:w="847" w:type="pct"/>
            <w:vMerge/>
            <w:tcMar>
              <w:left w:w="57" w:type="dxa"/>
              <w:right w:w="57" w:type="dxa"/>
            </w:tcMar>
          </w:tcPr>
          <w:p w14:paraId="550E3DF1" w14:textId="77777777" w:rsidR="00664CDE" w:rsidRPr="00D75903" w:rsidRDefault="00664CDE" w:rsidP="00EF3E9C">
            <w:pPr>
              <w:rPr>
                <w:rFonts w:ascii="Garamond" w:hAnsi="Garamond"/>
                <w:b/>
              </w:rPr>
            </w:pPr>
          </w:p>
        </w:tc>
        <w:tc>
          <w:tcPr>
            <w:tcW w:w="626" w:type="pct"/>
            <w:vMerge/>
            <w:tcMar>
              <w:left w:w="57" w:type="dxa"/>
              <w:right w:w="57" w:type="dxa"/>
            </w:tcMar>
          </w:tcPr>
          <w:p w14:paraId="1E6B3346" w14:textId="77777777" w:rsidR="00664CDE" w:rsidRPr="00D75903" w:rsidRDefault="00664CDE" w:rsidP="00EF3E9C">
            <w:pPr>
              <w:rPr>
                <w:rFonts w:ascii="Garamond" w:hAnsi="Garamond"/>
                <w:b/>
              </w:rPr>
            </w:pPr>
          </w:p>
        </w:tc>
      </w:tr>
      <w:tr w:rsidR="00245519" w:rsidRPr="00D75903" w14:paraId="543E28DD" w14:textId="77777777" w:rsidTr="004B5920">
        <w:tc>
          <w:tcPr>
            <w:tcW w:w="2251" w:type="pct"/>
            <w:tcMar>
              <w:left w:w="57" w:type="dxa"/>
              <w:right w:w="57" w:type="dxa"/>
            </w:tcMar>
          </w:tcPr>
          <w:p w14:paraId="7AC70BD5" w14:textId="77777777" w:rsidR="00664CDE" w:rsidRPr="00D75903" w:rsidRDefault="00664CDE" w:rsidP="00EF3E9C">
            <w:pPr>
              <w:rPr>
                <w:rFonts w:ascii="Garamond" w:hAnsi="Garamond"/>
                <w:b/>
              </w:rPr>
            </w:pPr>
            <w:r w:rsidRPr="00D75903">
              <w:rPr>
                <w:rFonts w:ascii="Garamond" w:hAnsi="Garamond"/>
                <w:b/>
              </w:rPr>
              <w:t>1. Programmi triennali e annuali</w:t>
            </w:r>
          </w:p>
          <w:p w14:paraId="411DF0A7" w14:textId="77777777" w:rsidR="00664CDE" w:rsidRPr="00D75903" w:rsidRDefault="00664CDE" w:rsidP="00EF3E9C">
            <w:pPr>
              <w:rPr>
                <w:rFonts w:ascii="Garamond" w:hAnsi="Garamond"/>
              </w:rPr>
            </w:pPr>
            <w:r w:rsidRPr="00D75903">
              <w:rPr>
                <w:rFonts w:ascii="Garamond" w:hAnsi="Garamond"/>
              </w:rPr>
              <w:t>1.1 In caso di lavori, l’affidamento è previsto nel programma triennale dei lavori pubblici?</w:t>
            </w:r>
          </w:p>
        </w:tc>
        <w:tc>
          <w:tcPr>
            <w:tcW w:w="733" w:type="pct"/>
            <w:tcMar>
              <w:left w:w="57" w:type="dxa"/>
              <w:right w:w="57" w:type="dxa"/>
            </w:tcMar>
          </w:tcPr>
          <w:p w14:paraId="34A5FD54" w14:textId="77777777" w:rsidR="00664CDE" w:rsidRPr="00D75903" w:rsidRDefault="00664CDE" w:rsidP="00EF3E9C">
            <w:pPr>
              <w:rPr>
                <w:rFonts w:ascii="Garamond" w:hAnsi="Garamond"/>
              </w:rPr>
            </w:pPr>
            <w:r w:rsidRPr="00D75903">
              <w:rPr>
                <w:rFonts w:ascii="Garamond" w:hAnsi="Garamond"/>
              </w:rPr>
              <w:t xml:space="preserve">Art. 37, comma 1, lett. a) </w:t>
            </w:r>
          </w:p>
        </w:tc>
        <w:tc>
          <w:tcPr>
            <w:tcW w:w="176" w:type="pct"/>
            <w:tcMar>
              <w:left w:w="57" w:type="dxa"/>
              <w:right w:w="57" w:type="dxa"/>
            </w:tcMar>
          </w:tcPr>
          <w:p w14:paraId="5EF43E01" w14:textId="77777777" w:rsidR="00664CDE" w:rsidRPr="00D75903" w:rsidRDefault="00664CDE" w:rsidP="00EF3E9C">
            <w:pPr>
              <w:rPr>
                <w:rFonts w:ascii="Garamond" w:hAnsi="Garamond"/>
                <w:b/>
              </w:rPr>
            </w:pPr>
          </w:p>
        </w:tc>
        <w:tc>
          <w:tcPr>
            <w:tcW w:w="170" w:type="pct"/>
            <w:tcMar>
              <w:left w:w="57" w:type="dxa"/>
              <w:right w:w="57" w:type="dxa"/>
            </w:tcMar>
          </w:tcPr>
          <w:p w14:paraId="5AFB98EF" w14:textId="77777777" w:rsidR="00664CDE" w:rsidRPr="00D75903" w:rsidRDefault="00664CDE" w:rsidP="00EF3E9C">
            <w:pPr>
              <w:rPr>
                <w:rFonts w:ascii="Garamond" w:hAnsi="Garamond"/>
                <w:b/>
              </w:rPr>
            </w:pPr>
          </w:p>
        </w:tc>
        <w:tc>
          <w:tcPr>
            <w:tcW w:w="197" w:type="pct"/>
            <w:tcMar>
              <w:left w:w="57" w:type="dxa"/>
              <w:right w:w="57" w:type="dxa"/>
            </w:tcMar>
          </w:tcPr>
          <w:p w14:paraId="0126EA3C" w14:textId="77777777" w:rsidR="00664CDE" w:rsidRPr="00D75903" w:rsidRDefault="00664CDE" w:rsidP="00EF3E9C">
            <w:pPr>
              <w:rPr>
                <w:rFonts w:ascii="Garamond" w:hAnsi="Garamond"/>
                <w:b/>
              </w:rPr>
            </w:pPr>
          </w:p>
        </w:tc>
        <w:tc>
          <w:tcPr>
            <w:tcW w:w="847" w:type="pct"/>
            <w:tcMar>
              <w:left w:w="57" w:type="dxa"/>
              <w:right w:w="57" w:type="dxa"/>
            </w:tcMar>
          </w:tcPr>
          <w:p w14:paraId="4CF4B85E" w14:textId="77777777" w:rsidR="00664CDE" w:rsidRPr="00D75903" w:rsidRDefault="00664CDE" w:rsidP="00EF3E9C">
            <w:pPr>
              <w:rPr>
                <w:rFonts w:ascii="Garamond" w:hAnsi="Garamond"/>
                <w:b/>
              </w:rPr>
            </w:pPr>
          </w:p>
        </w:tc>
        <w:tc>
          <w:tcPr>
            <w:tcW w:w="626" w:type="pct"/>
            <w:tcMar>
              <w:left w:w="57" w:type="dxa"/>
              <w:right w:w="57" w:type="dxa"/>
            </w:tcMar>
          </w:tcPr>
          <w:p w14:paraId="6351CD4F" w14:textId="77777777" w:rsidR="00664CDE" w:rsidRPr="00D75903" w:rsidRDefault="00664CDE" w:rsidP="00EF3E9C">
            <w:pPr>
              <w:rPr>
                <w:rFonts w:ascii="Garamond" w:hAnsi="Garamond"/>
                <w:b/>
              </w:rPr>
            </w:pPr>
          </w:p>
        </w:tc>
      </w:tr>
      <w:tr w:rsidR="00245519" w:rsidRPr="00D75903" w14:paraId="27E54009" w14:textId="77777777" w:rsidTr="004B5920">
        <w:tc>
          <w:tcPr>
            <w:tcW w:w="2251" w:type="pct"/>
            <w:tcMar>
              <w:left w:w="57" w:type="dxa"/>
              <w:right w:w="57" w:type="dxa"/>
            </w:tcMar>
          </w:tcPr>
          <w:p w14:paraId="6FB285F7" w14:textId="77777777" w:rsidR="00664CDE" w:rsidRPr="00D75903" w:rsidRDefault="00664CDE" w:rsidP="00EF3E9C">
            <w:pPr>
              <w:rPr>
                <w:rFonts w:ascii="Garamond" w:hAnsi="Garamond"/>
              </w:rPr>
            </w:pPr>
            <w:r w:rsidRPr="00D75903">
              <w:rPr>
                <w:rFonts w:ascii="Garamond" w:hAnsi="Garamond"/>
              </w:rPr>
              <w:t>1.2. Sempre in caso di lavori, è stato approvato altresì l'elenco annuale che indica i lavori da avviare nella prima annualità e specifica per ogni opera la fonte di finanziamento, stanziata nello stato di previsione o nel bilancio o comunque disponibile?</w:t>
            </w:r>
          </w:p>
        </w:tc>
        <w:tc>
          <w:tcPr>
            <w:tcW w:w="733" w:type="pct"/>
            <w:tcMar>
              <w:left w:w="57" w:type="dxa"/>
              <w:right w:w="57" w:type="dxa"/>
            </w:tcMar>
          </w:tcPr>
          <w:p w14:paraId="2ECA5336" w14:textId="77777777" w:rsidR="00664CDE" w:rsidRPr="00D75903" w:rsidRDefault="00664CDE" w:rsidP="00EF3E9C">
            <w:pPr>
              <w:rPr>
                <w:rFonts w:ascii="Garamond" w:hAnsi="Garamond"/>
              </w:rPr>
            </w:pPr>
            <w:r w:rsidRPr="00D75903">
              <w:rPr>
                <w:rFonts w:ascii="Garamond" w:hAnsi="Garamond"/>
              </w:rPr>
              <w:t>Art. 37, comma 1, lett. b)</w:t>
            </w:r>
          </w:p>
        </w:tc>
        <w:tc>
          <w:tcPr>
            <w:tcW w:w="176" w:type="pct"/>
            <w:tcMar>
              <w:left w:w="57" w:type="dxa"/>
              <w:right w:w="57" w:type="dxa"/>
            </w:tcMar>
          </w:tcPr>
          <w:p w14:paraId="22E70979" w14:textId="77777777" w:rsidR="00664CDE" w:rsidRPr="00D75903" w:rsidRDefault="00664CDE" w:rsidP="00EF3E9C">
            <w:pPr>
              <w:rPr>
                <w:rFonts w:ascii="Garamond" w:hAnsi="Garamond"/>
                <w:b/>
              </w:rPr>
            </w:pPr>
          </w:p>
        </w:tc>
        <w:tc>
          <w:tcPr>
            <w:tcW w:w="170" w:type="pct"/>
            <w:tcMar>
              <w:left w:w="57" w:type="dxa"/>
              <w:right w:w="57" w:type="dxa"/>
            </w:tcMar>
          </w:tcPr>
          <w:p w14:paraId="14632C0B" w14:textId="77777777" w:rsidR="00664CDE" w:rsidRPr="00D75903" w:rsidRDefault="00664CDE" w:rsidP="00EF3E9C">
            <w:pPr>
              <w:rPr>
                <w:rFonts w:ascii="Garamond" w:hAnsi="Garamond"/>
                <w:b/>
              </w:rPr>
            </w:pPr>
          </w:p>
        </w:tc>
        <w:tc>
          <w:tcPr>
            <w:tcW w:w="197" w:type="pct"/>
            <w:tcMar>
              <w:left w:w="57" w:type="dxa"/>
              <w:right w:w="57" w:type="dxa"/>
            </w:tcMar>
          </w:tcPr>
          <w:p w14:paraId="3B9D679B" w14:textId="77777777" w:rsidR="00664CDE" w:rsidRPr="00D75903" w:rsidRDefault="00664CDE" w:rsidP="00EF3E9C">
            <w:pPr>
              <w:rPr>
                <w:rFonts w:ascii="Garamond" w:hAnsi="Garamond"/>
                <w:b/>
              </w:rPr>
            </w:pPr>
          </w:p>
        </w:tc>
        <w:tc>
          <w:tcPr>
            <w:tcW w:w="847" w:type="pct"/>
            <w:tcMar>
              <w:left w:w="57" w:type="dxa"/>
              <w:right w:w="57" w:type="dxa"/>
            </w:tcMar>
          </w:tcPr>
          <w:p w14:paraId="209C7556" w14:textId="77777777" w:rsidR="00664CDE" w:rsidRPr="00D75903" w:rsidRDefault="00664CDE" w:rsidP="00EF3E9C">
            <w:pPr>
              <w:rPr>
                <w:rFonts w:ascii="Garamond" w:hAnsi="Garamond"/>
                <w:b/>
              </w:rPr>
            </w:pPr>
          </w:p>
        </w:tc>
        <w:tc>
          <w:tcPr>
            <w:tcW w:w="626" w:type="pct"/>
            <w:tcMar>
              <w:left w:w="57" w:type="dxa"/>
              <w:right w:w="57" w:type="dxa"/>
            </w:tcMar>
          </w:tcPr>
          <w:p w14:paraId="2D4E176B" w14:textId="77777777" w:rsidR="00664CDE" w:rsidRPr="00D75903" w:rsidRDefault="00664CDE" w:rsidP="00EF3E9C">
            <w:pPr>
              <w:rPr>
                <w:rFonts w:ascii="Garamond" w:hAnsi="Garamond"/>
                <w:b/>
              </w:rPr>
            </w:pPr>
          </w:p>
        </w:tc>
      </w:tr>
      <w:tr w:rsidR="00245519" w:rsidRPr="00D75903" w14:paraId="4AE340E4" w14:textId="77777777" w:rsidTr="004B5920">
        <w:tc>
          <w:tcPr>
            <w:tcW w:w="2251" w:type="pct"/>
            <w:tcMar>
              <w:left w:w="57" w:type="dxa"/>
              <w:right w:w="57" w:type="dxa"/>
            </w:tcMar>
          </w:tcPr>
          <w:p w14:paraId="20D65CC8" w14:textId="77777777" w:rsidR="00664CDE" w:rsidRPr="00D75903" w:rsidRDefault="00664CDE" w:rsidP="00EF3E9C">
            <w:pPr>
              <w:rPr>
                <w:rFonts w:ascii="Garamond" w:hAnsi="Garamond"/>
              </w:rPr>
            </w:pPr>
            <w:r w:rsidRPr="00D75903">
              <w:rPr>
                <w:rFonts w:ascii="Garamond" w:hAnsi="Garamond"/>
              </w:rPr>
              <w:t>1.3. Nel caso di lavori il cui importo si stima pari o superiore a 150.000 euro, essi sono menzionati nel programma triennale dei lavori pubblici e nei relativi aggiornamenti annuali?</w:t>
            </w:r>
          </w:p>
        </w:tc>
        <w:tc>
          <w:tcPr>
            <w:tcW w:w="733" w:type="pct"/>
            <w:tcMar>
              <w:left w:w="57" w:type="dxa"/>
              <w:right w:w="57" w:type="dxa"/>
            </w:tcMar>
          </w:tcPr>
          <w:p w14:paraId="5AB23162" w14:textId="77777777" w:rsidR="00664CDE" w:rsidRPr="00D75903" w:rsidRDefault="00664CDE" w:rsidP="00EF3E9C">
            <w:pPr>
              <w:rPr>
                <w:rFonts w:ascii="Garamond" w:hAnsi="Garamond"/>
              </w:rPr>
            </w:pPr>
            <w:r w:rsidRPr="00D75903">
              <w:rPr>
                <w:rFonts w:ascii="Garamond" w:hAnsi="Garamond"/>
              </w:rPr>
              <w:t>Art. 37, comma 2</w:t>
            </w:r>
          </w:p>
        </w:tc>
        <w:tc>
          <w:tcPr>
            <w:tcW w:w="176" w:type="pct"/>
            <w:tcMar>
              <w:left w:w="57" w:type="dxa"/>
              <w:right w:w="57" w:type="dxa"/>
            </w:tcMar>
          </w:tcPr>
          <w:p w14:paraId="011D5672" w14:textId="77777777" w:rsidR="00664CDE" w:rsidRPr="00D75903" w:rsidRDefault="00664CDE" w:rsidP="00EF3E9C">
            <w:pPr>
              <w:tabs>
                <w:tab w:val="left" w:pos="1773"/>
              </w:tabs>
              <w:rPr>
                <w:rFonts w:ascii="Garamond" w:hAnsi="Garamond"/>
              </w:rPr>
            </w:pPr>
          </w:p>
        </w:tc>
        <w:tc>
          <w:tcPr>
            <w:tcW w:w="170" w:type="pct"/>
            <w:tcMar>
              <w:left w:w="57" w:type="dxa"/>
              <w:right w:w="57" w:type="dxa"/>
            </w:tcMar>
          </w:tcPr>
          <w:p w14:paraId="5D89FEB9" w14:textId="77777777" w:rsidR="00664CDE" w:rsidRPr="00D75903" w:rsidRDefault="00664CDE" w:rsidP="00EF3E9C">
            <w:pPr>
              <w:rPr>
                <w:rFonts w:ascii="Garamond" w:hAnsi="Garamond"/>
                <w:b/>
              </w:rPr>
            </w:pPr>
          </w:p>
        </w:tc>
        <w:tc>
          <w:tcPr>
            <w:tcW w:w="197" w:type="pct"/>
            <w:tcMar>
              <w:left w:w="57" w:type="dxa"/>
              <w:right w:w="57" w:type="dxa"/>
            </w:tcMar>
          </w:tcPr>
          <w:p w14:paraId="11FDD89A" w14:textId="77777777" w:rsidR="00664CDE" w:rsidRPr="00D75903" w:rsidRDefault="00664CDE" w:rsidP="00EF3E9C">
            <w:pPr>
              <w:rPr>
                <w:rFonts w:ascii="Garamond" w:hAnsi="Garamond"/>
                <w:b/>
              </w:rPr>
            </w:pPr>
          </w:p>
        </w:tc>
        <w:tc>
          <w:tcPr>
            <w:tcW w:w="847" w:type="pct"/>
            <w:tcMar>
              <w:left w:w="57" w:type="dxa"/>
              <w:right w:w="57" w:type="dxa"/>
            </w:tcMar>
          </w:tcPr>
          <w:p w14:paraId="526B3F45" w14:textId="77777777" w:rsidR="00664CDE" w:rsidRPr="00D75903" w:rsidRDefault="00664CDE" w:rsidP="00EF3E9C">
            <w:pPr>
              <w:rPr>
                <w:rFonts w:ascii="Garamond" w:hAnsi="Garamond"/>
                <w:b/>
              </w:rPr>
            </w:pPr>
          </w:p>
        </w:tc>
        <w:tc>
          <w:tcPr>
            <w:tcW w:w="626" w:type="pct"/>
            <w:tcMar>
              <w:left w:w="57" w:type="dxa"/>
              <w:right w:w="57" w:type="dxa"/>
            </w:tcMar>
          </w:tcPr>
          <w:p w14:paraId="77672429" w14:textId="77777777" w:rsidR="00664CDE" w:rsidRPr="00D75903" w:rsidRDefault="00664CDE" w:rsidP="00EF3E9C">
            <w:pPr>
              <w:rPr>
                <w:rFonts w:ascii="Garamond" w:hAnsi="Garamond"/>
                <w:b/>
              </w:rPr>
            </w:pPr>
          </w:p>
        </w:tc>
      </w:tr>
      <w:tr w:rsidR="00245519" w:rsidRPr="00D75903" w14:paraId="3EE33716" w14:textId="77777777" w:rsidTr="004B5920">
        <w:tc>
          <w:tcPr>
            <w:tcW w:w="2251" w:type="pct"/>
            <w:tcMar>
              <w:left w:w="57" w:type="dxa"/>
              <w:right w:w="57" w:type="dxa"/>
            </w:tcMar>
          </w:tcPr>
          <w:p w14:paraId="0B3D3862" w14:textId="77777777" w:rsidR="00664CDE" w:rsidRPr="00D75903" w:rsidRDefault="00664CDE" w:rsidP="00EF3E9C">
            <w:pPr>
              <w:rPr>
                <w:rFonts w:ascii="Garamond" w:hAnsi="Garamond"/>
              </w:rPr>
            </w:pPr>
            <w:r w:rsidRPr="00D75903">
              <w:rPr>
                <w:rFonts w:ascii="Garamond" w:hAnsi="Garamond"/>
              </w:rPr>
              <w:t>1.4. Nel caso di lavori di importo pari o superiore alla soglia di rilevanza europea di cui all'articolo 14, essi sono inseriti nell'elenco triennale dopo l'approvazione del documento di fattibilità delle alternative progettuali e nell'elenco annuale dopo l'approvazione del documento di indirizzo della progettazione? Nel caso di lavori di manutenzione ordinaria superiori alla soglia dell’articolo 14 essi sono inseriti nell'elenco triennale anche in assenza del documento di fattibilità delle alternative progettuali?</w:t>
            </w:r>
          </w:p>
        </w:tc>
        <w:tc>
          <w:tcPr>
            <w:tcW w:w="733" w:type="pct"/>
            <w:tcMar>
              <w:left w:w="57" w:type="dxa"/>
              <w:right w:w="57" w:type="dxa"/>
            </w:tcMar>
          </w:tcPr>
          <w:p w14:paraId="46A8BB01" w14:textId="77777777" w:rsidR="00664CDE" w:rsidRPr="00D75903" w:rsidRDefault="00664CDE" w:rsidP="00EF3E9C">
            <w:pPr>
              <w:rPr>
                <w:rFonts w:ascii="Garamond" w:hAnsi="Garamond"/>
              </w:rPr>
            </w:pPr>
            <w:r w:rsidRPr="00D75903">
              <w:rPr>
                <w:rFonts w:ascii="Garamond" w:hAnsi="Garamond"/>
              </w:rPr>
              <w:t>Art. 37, comma 2</w:t>
            </w:r>
          </w:p>
        </w:tc>
        <w:tc>
          <w:tcPr>
            <w:tcW w:w="176" w:type="pct"/>
            <w:tcMar>
              <w:left w:w="57" w:type="dxa"/>
              <w:right w:w="57" w:type="dxa"/>
            </w:tcMar>
          </w:tcPr>
          <w:p w14:paraId="521AE011" w14:textId="77777777" w:rsidR="00664CDE" w:rsidRPr="00D75903" w:rsidRDefault="00664CDE" w:rsidP="00EF3E9C">
            <w:pPr>
              <w:rPr>
                <w:rFonts w:ascii="Garamond" w:hAnsi="Garamond"/>
                <w:b/>
              </w:rPr>
            </w:pPr>
          </w:p>
        </w:tc>
        <w:tc>
          <w:tcPr>
            <w:tcW w:w="170" w:type="pct"/>
            <w:tcMar>
              <w:left w:w="57" w:type="dxa"/>
              <w:right w:w="57" w:type="dxa"/>
            </w:tcMar>
          </w:tcPr>
          <w:p w14:paraId="6C12C9AF" w14:textId="77777777" w:rsidR="00664CDE" w:rsidRPr="00D75903" w:rsidRDefault="00664CDE" w:rsidP="00EF3E9C">
            <w:pPr>
              <w:rPr>
                <w:rFonts w:ascii="Garamond" w:hAnsi="Garamond"/>
                <w:b/>
              </w:rPr>
            </w:pPr>
          </w:p>
        </w:tc>
        <w:tc>
          <w:tcPr>
            <w:tcW w:w="197" w:type="pct"/>
            <w:tcMar>
              <w:left w:w="57" w:type="dxa"/>
              <w:right w:w="57" w:type="dxa"/>
            </w:tcMar>
          </w:tcPr>
          <w:p w14:paraId="27D032CA" w14:textId="77777777" w:rsidR="00664CDE" w:rsidRPr="00D75903" w:rsidRDefault="00664CDE" w:rsidP="00EF3E9C">
            <w:pPr>
              <w:rPr>
                <w:rFonts w:ascii="Garamond" w:hAnsi="Garamond"/>
                <w:b/>
              </w:rPr>
            </w:pPr>
          </w:p>
        </w:tc>
        <w:tc>
          <w:tcPr>
            <w:tcW w:w="847" w:type="pct"/>
            <w:tcMar>
              <w:left w:w="57" w:type="dxa"/>
              <w:right w:w="57" w:type="dxa"/>
            </w:tcMar>
          </w:tcPr>
          <w:p w14:paraId="79393EBB" w14:textId="77777777" w:rsidR="00664CDE" w:rsidRPr="00D75903" w:rsidRDefault="00664CDE" w:rsidP="00EF3E9C">
            <w:pPr>
              <w:rPr>
                <w:rFonts w:ascii="Garamond" w:hAnsi="Garamond"/>
                <w:b/>
              </w:rPr>
            </w:pPr>
          </w:p>
        </w:tc>
        <w:tc>
          <w:tcPr>
            <w:tcW w:w="626" w:type="pct"/>
            <w:tcMar>
              <w:left w:w="57" w:type="dxa"/>
              <w:right w:w="57" w:type="dxa"/>
            </w:tcMar>
          </w:tcPr>
          <w:p w14:paraId="2428737D" w14:textId="77777777" w:rsidR="00664CDE" w:rsidRPr="00D75903" w:rsidRDefault="00664CDE" w:rsidP="00EF3E9C">
            <w:pPr>
              <w:rPr>
                <w:rFonts w:ascii="Garamond" w:hAnsi="Garamond"/>
                <w:b/>
              </w:rPr>
            </w:pPr>
          </w:p>
        </w:tc>
      </w:tr>
      <w:tr w:rsidR="00245519" w:rsidRPr="00D75903" w14:paraId="6F208CF3" w14:textId="77777777" w:rsidTr="004B5920">
        <w:tc>
          <w:tcPr>
            <w:tcW w:w="2251" w:type="pct"/>
            <w:tcMar>
              <w:left w:w="57" w:type="dxa"/>
              <w:right w:w="57" w:type="dxa"/>
            </w:tcMar>
          </w:tcPr>
          <w:p w14:paraId="2DC51512" w14:textId="77777777" w:rsidR="00664CDE" w:rsidRPr="00D75903" w:rsidRDefault="00664CDE" w:rsidP="00EF3E9C">
            <w:pPr>
              <w:rPr>
                <w:rFonts w:ascii="Garamond" w:hAnsi="Garamond"/>
              </w:rPr>
            </w:pPr>
            <w:r w:rsidRPr="00D75903">
              <w:rPr>
                <w:rFonts w:ascii="Garamond" w:hAnsi="Garamond"/>
              </w:rPr>
              <w:t>1.5. In caso di servizi e forniture, l’affidamento è previsto nel programma triennale degli acquisti di beni e servizi?</w:t>
            </w:r>
          </w:p>
        </w:tc>
        <w:tc>
          <w:tcPr>
            <w:tcW w:w="733" w:type="pct"/>
            <w:tcMar>
              <w:left w:w="57" w:type="dxa"/>
              <w:right w:w="57" w:type="dxa"/>
            </w:tcMar>
          </w:tcPr>
          <w:p w14:paraId="50BDA884" w14:textId="736EDA7A" w:rsidR="00664CDE" w:rsidRPr="00664CDE" w:rsidRDefault="00664CDE" w:rsidP="00664CDE">
            <w:pPr>
              <w:rPr>
                <w:rFonts w:ascii="Garamond" w:hAnsi="Garamond"/>
              </w:rPr>
            </w:pPr>
            <w:r w:rsidRPr="00D75903">
              <w:rPr>
                <w:rFonts w:ascii="Garamond" w:hAnsi="Garamond"/>
              </w:rPr>
              <w:t>Art. 37, comma 1, lett. a)</w:t>
            </w:r>
          </w:p>
        </w:tc>
        <w:tc>
          <w:tcPr>
            <w:tcW w:w="176" w:type="pct"/>
            <w:tcMar>
              <w:left w:w="57" w:type="dxa"/>
              <w:right w:w="57" w:type="dxa"/>
            </w:tcMar>
          </w:tcPr>
          <w:p w14:paraId="5594A447" w14:textId="77777777" w:rsidR="00664CDE" w:rsidRPr="00D75903" w:rsidRDefault="00664CDE" w:rsidP="00EF3E9C">
            <w:pPr>
              <w:rPr>
                <w:rFonts w:ascii="Garamond" w:hAnsi="Garamond"/>
                <w:b/>
              </w:rPr>
            </w:pPr>
          </w:p>
        </w:tc>
        <w:tc>
          <w:tcPr>
            <w:tcW w:w="170" w:type="pct"/>
            <w:tcMar>
              <w:left w:w="57" w:type="dxa"/>
              <w:right w:w="57" w:type="dxa"/>
            </w:tcMar>
          </w:tcPr>
          <w:p w14:paraId="426F17ED" w14:textId="77777777" w:rsidR="00664CDE" w:rsidRPr="00D75903" w:rsidRDefault="00664CDE" w:rsidP="00EF3E9C">
            <w:pPr>
              <w:rPr>
                <w:rFonts w:ascii="Garamond" w:hAnsi="Garamond"/>
                <w:b/>
              </w:rPr>
            </w:pPr>
          </w:p>
        </w:tc>
        <w:tc>
          <w:tcPr>
            <w:tcW w:w="197" w:type="pct"/>
            <w:tcMar>
              <w:left w:w="57" w:type="dxa"/>
              <w:right w:w="57" w:type="dxa"/>
            </w:tcMar>
          </w:tcPr>
          <w:p w14:paraId="3AF5BAA9" w14:textId="77777777" w:rsidR="00664CDE" w:rsidRPr="00D75903" w:rsidRDefault="00664CDE" w:rsidP="00EF3E9C">
            <w:pPr>
              <w:rPr>
                <w:rFonts w:ascii="Garamond" w:hAnsi="Garamond"/>
                <w:b/>
              </w:rPr>
            </w:pPr>
          </w:p>
        </w:tc>
        <w:tc>
          <w:tcPr>
            <w:tcW w:w="847" w:type="pct"/>
            <w:tcMar>
              <w:left w:w="57" w:type="dxa"/>
              <w:right w:w="57" w:type="dxa"/>
            </w:tcMar>
          </w:tcPr>
          <w:p w14:paraId="0006BDE4" w14:textId="77777777" w:rsidR="00664CDE" w:rsidRPr="00D75903" w:rsidRDefault="00664CDE" w:rsidP="00EF3E9C">
            <w:pPr>
              <w:rPr>
                <w:rFonts w:ascii="Garamond" w:hAnsi="Garamond"/>
                <w:b/>
              </w:rPr>
            </w:pPr>
          </w:p>
        </w:tc>
        <w:tc>
          <w:tcPr>
            <w:tcW w:w="626" w:type="pct"/>
            <w:tcMar>
              <w:left w:w="57" w:type="dxa"/>
              <w:right w:w="57" w:type="dxa"/>
            </w:tcMar>
          </w:tcPr>
          <w:p w14:paraId="1DAF74CD" w14:textId="77777777" w:rsidR="00664CDE" w:rsidRPr="00D75903" w:rsidRDefault="00664CDE" w:rsidP="00EF3E9C">
            <w:pPr>
              <w:rPr>
                <w:rFonts w:ascii="Garamond" w:hAnsi="Garamond"/>
                <w:b/>
              </w:rPr>
            </w:pPr>
          </w:p>
        </w:tc>
      </w:tr>
      <w:tr w:rsidR="00245519" w:rsidRPr="00D75903" w14:paraId="5588D4A3" w14:textId="77777777" w:rsidTr="004B5920">
        <w:tc>
          <w:tcPr>
            <w:tcW w:w="2251" w:type="pct"/>
            <w:tcMar>
              <w:left w:w="57" w:type="dxa"/>
              <w:right w:w="57" w:type="dxa"/>
            </w:tcMar>
          </w:tcPr>
          <w:p w14:paraId="4ECC41C2" w14:textId="77777777" w:rsidR="00664CDE" w:rsidRPr="00D75903" w:rsidRDefault="00664CDE" w:rsidP="00EF3E9C">
            <w:pPr>
              <w:rPr>
                <w:rFonts w:ascii="Garamond" w:hAnsi="Garamond"/>
              </w:rPr>
            </w:pPr>
            <w:r w:rsidRPr="00D75903">
              <w:rPr>
                <w:rFonts w:ascii="Garamond" w:hAnsi="Garamond"/>
              </w:rPr>
              <w:t>1.6. Nel caso di acquisti di beni e servizi di importo stimato pari o superiore a 140.000 euro, essi sono menzionati nel programma triennale di acquisti di beni e servizi e nei relativi aggiornamenti annuali?</w:t>
            </w:r>
          </w:p>
        </w:tc>
        <w:tc>
          <w:tcPr>
            <w:tcW w:w="733" w:type="pct"/>
            <w:tcMar>
              <w:left w:w="57" w:type="dxa"/>
              <w:right w:w="57" w:type="dxa"/>
            </w:tcMar>
          </w:tcPr>
          <w:p w14:paraId="0D039682" w14:textId="77777777" w:rsidR="00664CDE" w:rsidRPr="00D75903" w:rsidRDefault="00664CDE" w:rsidP="00EF3E9C">
            <w:pPr>
              <w:rPr>
                <w:rFonts w:ascii="Garamond" w:hAnsi="Garamond"/>
              </w:rPr>
            </w:pPr>
            <w:r w:rsidRPr="00D75903">
              <w:rPr>
                <w:rFonts w:ascii="Garamond" w:hAnsi="Garamond"/>
              </w:rPr>
              <w:t>Art. 37, comma 3</w:t>
            </w:r>
          </w:p>
        </w:tc>
        <w:tc>
          <w:tcPr>
            <w:tcW w:w="176" w:type="pct"/>
            <w:tcMar>
              <w:left w:w="57" w:type="dxa"/>
              <w:right w:w="57" w:type="dxa"/>
            </w:tcMar>
          </w:tcPr>
          <w:p w14:paraId="5DB1A356" w14:textId="77777777" w:rsidR="00664CDE" w:rsidRPr="00D75903" w:rsidRDefault="00664CDE" w:rsidP="00EF3E9C">
            <w:pPr>
              <w:rPr>
                <w:rFonts w:ascii="Garamond" w:hAnsi="Garamond"/>
                <w:b/>
              </w:rPr>
            </w:pPr>
          </w:p>
        </w:tc>
        <w:tc>
          <w:tcPr>
            <w:tcW w:w="170" w:type="pct"/>
            <w:tcMar>
              <w:left w:w="57" w:type="dxa"/>
              <w:right w:w="57" w:type="dxa"/>
            </w:tcMar>
          </w:tcPr>
          <w:p w14:paraId="02D3F73B" w14:textId="77777777" w:rsidR="00664CDE" w:rsidRPr="00D75903" w:rsidRDefault="00664CDE" w:rsidP="00EF3E9C">
            <w:pPr>
              <w:rPr>
                <w:rFonts w:ascii="Garamond" w:hAnsi="Garamond"/>
                <w:b/>
              </w:rPr>
            </w:pPr>
          </w:p>
        </w:tc>
        <w:tc>
          <w:tcPr>
            <w:tcW w:w="197" w:type="pct"/>
            <w:tcMar>
              <w:left w:w="57" w:type="dxa"/>
              <w:right w:w="57" w:type="dxa"/>
            </w:tcMar>
          </w:tcPr>
          <w:p w14:paraId="18C055DF" w14:textId="77777777" w:rsidR="00664CDE" w:rsidRPr="00D75903" w:rsidRDefault="00664CDE" w:rsidP="00EF3E9C">
            <w:pPr>
              <w:rPr>
                <w:rFonts w:ascii="Garamond" w:hAnsi="Garamond"/>
                <w:b/>
              </w:rPr>
            </w:pPr>
          </w:p>
        </w:tc>
        <w:tc>
          <w:tcPr>
            <w:tcW w:w="847" w:type="pct"/>
            <w:tcMar>
              <w:left w:w="57" w:type="dxa"/>
              <w:right w:w="57" w:type="dxa"/>
            </w:tcMar>
          </w:tcPr>
          <w:p w14:paraId="25AB11C6" w14:textId="77777777" w:rsidR="00664CDE" w:rsidRPr="00D75903" w:rsidRDefault="00664CDE" w:rsidP="00EF3E9C">
            <w:pPr>
              <w:rPr>
                <w:rFonts w:ascii="Garamond" w:hAnsi="Garamond"/>
                <w:b/>
              </w:rPr>
            </w:pPr>
          </w:p>
        </w:tc>
        <w:tc>
          <w:tcPr>
            <w:tcW w:w="626" w:type="pct"/>
            <w:tcMar>
              <w:left w:w="57" w:type="dxa"/>
              <w:right w:w="57" w:type="dxa"/>
            </w:tcMar>
          </w:tcPr>
          <w:p w14:paraId="2ED5A788" w14:textId="77777777" w:rsidR="00664CDE" w:rsidRPr="00D75903" w:rsidRDefault="00664CDE" w:rsidP="00EF3E9C">
            <w:pPr>
              <w:rPr>
                <w:rFonts w:ascii="Garamond" w:hAnsi="Garamond"/>
                <w:b/>
              </w:rPr>
            </w:pPr>
          </w:p>
        </w:tc>
      </w:tr>
      <w:tr w:rsidR="00245519" w:rsidRPr="00D75903" w14:paraId="41971222" w14:textId="77777777" w:rsidTr="004B5920">
        <w:tc>
          <w:tcPr>
            <w:tcW w:w="2251" w:type="pct"/>
            <w:tcMar>
              <w:left w:w="57" w:type="dxa"/>
              <w:right w:w="57" w:type="dxa"/>
            </w:tcMar>
          </w:tcPr>
          <w:p w14:paraId="3CC1ECD2" w14:textId="77777777" w:rsidR="00664CDE" w:rsidRPr="00D75903" w:rsidRDefault="00664CDE" w:rsidP="00EF3E9C">
            <w:pPr>
              <w:rPr>
                <w:rFonts w:ascii="Garamond" w:hAnsi="Garamond"/>
                <w:b/>
              </w:rPr>
            </w:pPr>
            <w:r w:rsidRPr="00D75903">
              <w:rPr>
                <w:rFonts w:ascii="Garamond" w:hAnsi="Garamond"/>
                <w:b/>
              </w:rPr>
              <w:t>2. Progetto di fattibilità tecnica ed economica e localizzazione dell’opera</w:t>
            </w:r>
          </w:p>
          <w:p w14:paraId="76A71146" w14:textId="77777777" w:rsidR="00664CDE" w:rsidRPr="00D75903" w:rsidRDefault="00664CDE" w:rsidP="00EF3E9C">
            <w:pPr>
              <w:rPr>
                <w:rFonts w:ascii="Garamond" w:hAnsi="Garamond"/>
              </w:rPr>
            </w:pPr>
            <w:r w:rsidRPr="00D75903">
              <w:rPr>
                <w:rFonts w:ascii="Garamond" w:hAnsi="Garamond"/>
              </w:rPr>
              <w:lastRenderedPageBreak/>
              <w:t>2.1. Ai fini dell'approvazione del progetto di fattibilità tecnica ed economica nonché della localizzazione dell'opera è stata convocata la conferenza dei servizi semplificata e seguito il procedimento di cui all’art. 38?</w:t>
            </w:r>
          </w:p>
        </w:tc>
        <w:tc>
          <w:tcPr>
            <w:tcW w:w="733" w:type="pct"/>
            <w:tcMar>
              <w:left w:w="57" w:type="dxa"/>
              <w:right w:w="57" w:type="dxa"/>
            </w:tcMar>
          </w:tcPr>
          <w:p w14:paraId="024E943C" w14:textId="77777777" w:rsidR="00664CDE" w:rsidRPr="00D75903" w:rsidRDefault="00664CDE" w:rsidP="00EF3E9C">
            <w:pPr>
              <w:rPr>
                <w:rFonts w:ascii="Garamond" w:hAnsi="Garamond"/>
              </w:rPr>
            </w:pPr>
            <w:r w:rsidRPr="00D75903">
              <w:rPr>
                <w:rFonts w:ascii="Garamond" w:hAnsi="Garamond"/>
              </w:rPr>
              <w:lastRenderedPageBreak/>
              <w:t>Art. 38</w:t>
            </w:r>
          </w:p>
        </w:tc>
        <w:tc>
          <w:tcPr>
            <w:tcW w:w="176" w:type="pct"/>
            <w:tcMar>
              <w:left w:w="57" w:type="dxa"/>
              <w:right w:w="57" w:type="dxa"/>
            </w:tcMar>
          </w:tcPr>
          <w:p w14:paraId="1B996132" w14:textId="77777777" w:rsidR="00664CDE" w:rsidRPr="00D75903" w:rsidRDefault="00664CDE" w:rsidP="00EF3E9C">
            <w:pPr>
              <w:rPr>
                <w:rFonts w:ascii="Garamond" w:hAnsi="Garamond"/>
              </w:rPr>
            </w:pPr>
          </w:p>
        </w:tc>
        <w:tc>
          <w:tcPr>
            <w:tcW w:w="170" w:type="pct"/>
            <w:tcMar>
              <w:left w:w="57" w:type="dxa"/>
              <w:right w:w="57" w:type="dxa"/>
            </w:tcMar>
          </w:tcPr>
          <w:p w14:paraId="663272C3" w14:textId="77777777" w:rsidR="00664CDE" w:rsidRPr="00D75903" w:rsidRDefault="00664CDE" w:rsidP="00EF3E9C">
            <w:pPr>
              <w:rPr>
                <w:rFonts w:ascii="Garamond" w:hAnsi="Garamond"/>
              </w:rPr>
            </w:pPr>
          </w:p>
        </w:tc>
        <w:tc>
          <w:tcPr>
            <w:tcW w:w="197" w:type="pct"/>
            <w:tcMar>
              <w:left w:w="57" w:type="dxa"/>
              <w:right w:w="57" w:type="dxa"/>
            </w:tcMar>
          </w:tcPr>
          <w:p w14:paraId="38698B24" w14:textId="77777777" w:rsidR="00664CDE" w:rsidRPr="00D75903" w:rsidRDefault="00664CDE" w:rsidP="00EF3E9C">
            <w:pPr>
              <w:rPr>
                <w:rFonts w:ascii="Garamond" w:hAnsi="Garamond"/>
              </w:rPr>
            </w:pPr>
          </w:p>
        </w:tc>
        <w:tc>
          <w:tcPr>
            <w:tcW w:w="847" w:type="pct"/>
            <w:tcMar>
              <w:left w:w="57" w:type="dxa"/>
              <w:right w:w="57" w:type="dxa"/>
            </w:tcMar>
          </w:tcPr>
          <w:p w14:paraId="440BB7EC" w14:textId="77777777" w:rsidR="00664CDE" w:rsidRPr="00D75903" w:rsidRDefault="00664CDE" w:rsidP="00EF3E9C">
            <w:pPr>
              <w:rPr>
                <w:rFonts w:ascii="Garamond" w:hAnsi="Garamond"/>
                <w:b/>
              </w:rPr>
            </w:pPr>
          </w:p>
        </w:tc>
        <w:tc>
          <w:tcPr>
            <w:tcW w:w="626" w:type="pct"/>
            <w:tcMar>
              <w:left w:w="57" w:type="dxa"/>
              <w:right w:w="57" w:type="dxa"/>
            </w:tcMar>
          </w:tcPr>
          <w:p w14:paraId="109BBC64" w14:textId="77777777" w:rsidR="00664CDE" w:rsidRPr="00D75903" w:rsidRDefault="00664CDE" w:rsidP="00EF3E9C">
            <w:pPr>
              <w:rPr>
                <w:rFonts w:ascii="Garamond" w:hAnsi="Garamond"/>
                <w:b/>
              </w:rPr>
            </w:pPr>
          </w:p>
        </w:tc>
      </w:tr>
    </w:tbl>
    <w:p w14:paraId="567DDD0F" w14:textId="2DC6B6E3" w:rsidR="00C81100" w:rsidRDefault="00C81100" w:rsidP="0029623F">
      <w:pPr>
        <w:rPr>
          <w:rFonts w:ascii="Garamond" w:hAnsi="Garamond"/>
        </w:rPr>
      </w:pPr>
    </w:p>
    <w:tbl>
      <w:tblPr>
        <w:tblStyle w:val="Grigliatabella"/>
        <w:tblW w:w="5000" w:type="pct"/>
        <w:tblLook w:val="04A0" w:firstRow="1" w:lastRow="0" w:firstColumn="1" w:lastColumn="0" w:noHBand="0" w:noVBand="1"/>
      </w:tblPr>
      <w:tblGrid>
        <w:gridCol w:w="14786"/>
      </w:tblGrid>
      <w:tr w:rsidR="00B17350" w14:paraId="60BDD239" w14:textId="77777777" w:rsidTr="00EF3E9C">
        <w:tc>
          <w:tcPr>
            <w:tcW w:w="5000" w:type="pct"/>
            <w:shd w:val="clear" w:color="auto" w:fill="C6D9F1" w:themeFill="text2" w:themeFillTint="33"/>
          </w:tcPr>
          <w:p w14:paraId="5F732E23" w14:textId="77777777" w:rsidR="00B17350" w:rsidRPr="00C441EA" w:rsidRDefault="00B17350" w:rsidP="00EF3E9C">
            <w:pPr>
              <w:jc w:val="center"/>
              <w:rPr>
                <w:rFonts w:ascii="Garamond" w:hAnsi="Garamond"/>
                <w:b/>
              </w:rPr>
            </w:pPr>
            <w:r w:rsidRPr="00C441EA">
              <w:rPr>
                <w:rFonts w:ascii="Garamond" w:hAnsi="Garamond"/>
                <w:b/>
              </w:rPr>
              <w:t>NOTE</w:t>
            </w:r>
          </w:p>
        </w:tc>
      </w:tr>
      <w:tr w:rsidR="00B17350" w14:paraId="69C6D502" w14:textId="77777777" w:rsidTr="00384735">
        <w:trPr>
          <w:trHeight w:val="582"/>
        </w:trPr>
        <w:tc>
          <w:tcPr>
            <w:tcW w:w="5000" w:type="pct"/>
          </w:tcPr>
          <w:p w14:paraId="6D36C8EB" w14:textId="77777777" w:rsidR="00B17350" w:rsidRDefault="00B17350" w:rsidP="00EF3E9C">
            <w:pPr>
              <w:rPr>
                <w:rFonts w:ascii="Garamond" w:hAnsi="Garamond"/>
              </w:rPr>
            </w:pPr>
          </w:p>
        </w:tc>
      </w:tr>
    </w:tbl>
    <w:p w14:paraId="0BE68E76" w14:textId="77777777" w:rsidR="00B17350" w:rsidRPr="007B4294" w:rsidRDefault="00B17350" w:rsidP="00B17350">
      <w:pPr>
        <w:rPr>
          <w:rFonts w:ascii="Garamond" w:hAnsi="Garamond"/>
        </w:rPr>
      </w:pPr>
    </w:p>
    <w:tbl>
      <w:tblPr>
        <w:tblpPr w:leftFromText="141" w:rightFromText="141" w:vertAnchor="text" w:horzAnchor="page" w:tblpX="1113" w:tblpY="25"/>
        <w:tblW w:w="5000" w:type="pct"/>
        <w:tblCellMar>
          <w:left w:w="70" w:type="dxa"/>
          <w:right w:w="70" w:type="dxa"/>
        </w:tblCellMar>
        <w:tblLook w:val="04A0" w:firstRow="1" w:lastRow="0" w:firstColumn="1" w:lastColumn="0" w:noHBand="0" w:noVBand="1"/>
      </w:tblPr>
      <w:tblGrid>
        <w:gridCol w:w="6657"/>
        <w:gridCol w:w="8129"/>
      </w:tblGrid>
      <w:tr w:rsidR="00B17350" w:rsidRPr="007B4294" w14:paraId="6386FC16" w14:textId="77777777" w:rsidTr="00EF3E9C">
        <w:trPr>
          <w:trHeight w:val="495"/>
        </w:trPr>
        <w:tc>
          <w:tcPr>
            <w:tcW w:w="225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6F40B74" w14:textId="77777777" w:rsidR="00B17350" w:rsidRPr="007B4294" w:rsidRDefault="00B17350" w:rsidP="00EF3E9C">
            <w:pPr>
              <w:rPr>
                <w:rFonts w:ascii="Garamond" w:hAnsi="Garamond" w:cs="Calibri"/>
                <w:b/>
                <w:bCs/>
              </w:rPr>
            </w:pPr>
            <w:r w:rsidRPr="007B4294">
              <w:rPr>
                <w:rFonts w:ascii="Garamond" w:hAnsi="Garamond" w:cs="Calibri"/>
                <w:b/>
                <w:bCs/>
              </w:rPr>
              <w:t>Data del controllo:</w:t>
            </w:r>
          </w:p>
        </w:tc>
        <w:tc>
          <w:tcPr>
            <w:tcW w:w="2749" w:type="pct"/>
            <w:tcBorders>
              <w:top w:val="single" w:sz="4" w:space="0" w:color="auto"/>
              <w:left w:val="nil"/>
              <w:bottom w:val="single" w:sz="4" w:space="0" w:color="auto"/>
              <w:right w:val="single" w:sz="4" w:space="0" w:color="auto"/>
            </w:tcBorders>
            <w:shd w:val="clear" w:color="auto" w:fill="FFFFFF"/>
            <w:noWrap/>
            <w:vAlign w:val="center"/>
            <w:hideMark/>
          </w:tcPr>
          <w:p w14:paraId="7B6818A9" w14:textId="77777777" w:rsidR="00B17350" w:rsidRPr="007B4294" w:rsidRDefault="00B17350" w:rsidP="00EF3E9C">
            <w:pPr>
              <w:jc w:val="center"/>
              <w:rPr>
                <w:rFonts w:ascii="Garamond" w:hAnsi="Garamond" w:cs="Calibri"/>
              </w:rPr>
            </w:pPr>
            <w:r w:rsidRPr="007B4294">
              <w:rPr>
                <w:rFonts w:ascii="Garamond" w:hAnsi="Garamond" w:cs="Calibri"/>
              </w:rPr>
              <w:t>___/___/_____</w:t>
            </w:r>
          </w:p>
        </w:tc>
      </w:tr>
      <w:tr w:rsidR="00B17350" w:rsidRPr="007B4294" w14:paraId="27A3FDA3" w14:textId="77777777" w:rsidTr="00EF3E9C">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AC814C8" w14:textId="77777777" w:rsidR="00B17350" w:rsidRDefault="00B17350" w:rsidP="00EF3E9C">
            <w:pPr>
              <w:rPr>
                <w:rFonts w:ascii="Garamond" w:hAnsi="Garamond" w:cs="Calibri"/>
                <w:b/>
              </w:rPr>
            </w:pPr>
            <w:r w:rsidRPr="007B4294">
              <w:rPr>
                <w:rFonts w:ascii="Garamond" w:hAnsi="Garamond" w:cs="Calibri"/>
                <w:b/>
              </w:rPr>
              <w:t>Incaricato del controllo: _______________________________________Firma</w:t>
            </w:r>
          </w:p>
          <w:p w14:paraId="4C81B906" w14:textId="30F43F98" w:rsidR="001E681C" w:rsidRPr="007B4294" w:rsidRDefault="001E681C" w:rsidP="00EF3E9C">
            <w:pPr>
              <w:rPr>
                <w:rFonts w:ascii="Garamond" w:hAnsi="Garamond" w:cs="Calibri"/>
                <w:b/>
              </w:rPr>
            </w:pPr>
            <w:r w:rsidRPr="007B4294">
              <w:rPr>
                <w:rFonts w:ascii="Garamond" w:hAnsi="Garamond" w:cs="Calibri"/>
                <w:b/>
              </w:rPr>
              <w:t>Incaricato del controllo: _______________________________________Firma</w:t>
            </w:r>
          </w:p>
        </w:tc>
      </w:tr>
    </w:tbl>
    <w:p w14:paraId="3B62FC3B" w14:textId="77777777" w:rsidR="00B17350" w:rsidRPr="00D75903" w:rsidRDefault="00B17350" w:rsidP="0029623F">
      <w:pPr>
        <w:rPr>
          <w:rFonts w:ascii="Garamond" w:hAnsi="Garamond"/>
        </w:rPr>
      </w:pPr>
    </w:p>
    <w:sectPr w:rsidR="00B17350" w:rsidRPr="00D75903" w:rsidSect="00DF4FD5">
      <w:headerReference w:type="even" r:id="rId8"/>
      <w:headerReference w:type="default" r:id="rId9"/>
      <w:footerReference w:type="default" r:id="rId10"/>
      <w:headerReference w:type="first" r:id="rId11"/>
      <w:pgSz w:w="16838" w:h="11906" w:orient="landscape"/>
      <w:pgMar w:top="1021" w:right="1021" w:bottom="1021" w:left="1021" w:header="709"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72AF4" w14:textId="77777777" w:rsidR="00831316" w:rsidRDefault="00831316" w:rsidP="0029623F">
      <w:pPr>
        <w:spacing w:after="0" w:line="240" w:lineRule="auto"/>
      </w:pPr>
      <w:r>
        <w:separator/>
      </w:r>
    </w:p>
  </w:endnote>
  <w:endnote w:type="continuationSeparator" w:id="0">
    <w:p w14:paraId="42476A74" w14:textId="77777777" w:rsidR="00831316" w:rsidRDefault="00831316" w:rsidP="002962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972677"/>
      <w:docPartObj>
        <w:docPartGallery w:val="Page Numbers (Bottom of Page)"/>
        <w:docPartUnique/>
      </w:docPartObj>
    </w:sdtPr>
    <w:sdtEndPr>
      <w:rPr>
        <w:sz w:val="20"/>
        <w:szCs w:val="20"/>
      </w:rPr>
    </w:sdtEndPr>
    <w:sdtContent>
      <w:p w14:paraId="5D10C5C9" w14:textId="781A2162" w:rsidR="0029623F" w:rsidRPr="00D75903" w:rsidRDefault="00D75903" w:rsidP="00D75903">
        <w:pPr>
          <w:pStyle w:val="Pidipagina"/>
          <w:jc w:val="right"/>
          <w:rPr>
            <w:sz w:val="20"/>
            <w:szCs w:val="20"/>
          </w:rPr>
        </w:pPr>
        <w:r w:rsidRPr="00D75903">
          <w:rPr>
            <w:sz w:val="20"/>
            <w:szCs w:val="20"/>
          </w:rPr>
          <w:fldChar w:fldCharType="begin"/>
        </w:r>
        <w:r w:rsidRPr="00D75903">
          <w:rPr>
            <w:sz w:val="20"/>
            <w:szCs w:val="20"/>
          </w:rPr>
          <w:instrText>PAGE   \* MERGEFORMAT</w:instrText>
        </w:r>
        <w:r w:rsidRPr="00D75903">
          <w:rPr>
            <w:sz w:val="20"/>
            <w:szCs w:val="20"/>
          </w:rPr>
          <w:fldChar w:fldCharType="separate"/>
        </w:r>
        <w:r w:rsidR="00EE4128">
          <w:rPr>
            <w:noProof/>
            <w:sz w:val="20"/>
            <w:szCs w:val="20"/>
          </w:rPr>
          <w:t>1</w:t>
        </w:r>
        <w:r w:rsidRPr="00D75903">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6377E" w14:textId="77777777" w:rsidR="00831316" w:rsidRDefault="00831316" w:rsidP="0029623F">
      <w:pPr>
        <w:spacing w:after="0" w:line="240" w:lineRule="auto"/>
      </w:pPr>
      <w:r>
        <w:separator/>
      </w:r>
    </w:p>
  </w:footnote>
  <w:footnote w:type="continuationSeparator" w:id="0">
    <w:p w14:paraId="36A292B3" w14:textId="77777777" w:rsidR="00831316" w:rsidRDefault="00831316" w:rsidP="002962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C0EC0" w14:textId="34508970" w:rsidR="00E07298" w:rsidRDefault="00124CD3">
    <w:pPr>
      <w:pStyle w:val="Intestazione"/>
    </w:pPr>
    <w:r>
      <w:rPr>
        <w:noProof/>
      </w:rPr>
      <w:pict w14:anchorId="15107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14657" o:spid="_x0000_s2050"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E90FA" w14:textId="1B51B043" w:rsidR="00664CDE" w:rsidRDefault="00664CDE" w:rsidP="00664CDE">
    <w:pPr>
      <w:pStyle w:val="Intestazione"/>
      <w:jc w:val="center"/>
    </w:pPr>
    <w:r>
      <w:rPr>
        <w:noProof/>
        <w:lang w:eastAsia="it-IT"/>
      </w:rPr>
      <w:drawing>
        <wp:inline distT="0" distB="0" distL="0" distR="0" wp14:anchorId="5E524CBF" wp14:editId="5ACD9172">
          <wp:extent cx="7907020" cy="4267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373CB70B" w14:textId="2F46F7C4" w:rsidR="00664CDE" w:rsidRDefault="00664CDE" w:rsidP="00637DA0">
    <w:pPr>
      <w:pStyle w:val="Intestazione"/>
    </w:pPr>
  </w:p>
  <w:tbl>
    <w:tblPr>
      <w:tblStyle w:val="Grigliatabella"/>
      <w:tblW w:w="14737" w:type="dxa"/>
      <w:tblLook w:val="04A0" w:firstRow="1" w:lastRow="0" w:firstColumn="1" w:lastColumn="0" w:noHBand="0" w:noVBand="1"/>
    </w:tblPr>
    <w:tblGrid>
      <w:gridCol w:w="14737"/>
    </w:tblGrid>
    <w:tr w:rsidR="00664CDE" w14:paraId="3AD90296" w14:textId="77777777" w:rsidTr="00DF4FD5">
      <w:tc>
        <w:tcPr>
          <w:tcW w:w="14737" w:type="dxa"/>
          <w:tcMar>
            <w:left w:w="57" w:type="dxa"/>
            <w:right w:w="57" w:type="dxa"/>
          </w:tcMar>
        </w:tcPr>
        <w:p w14:paraId="24C81AD4" w14:textId="50170720" w:rsidR="00B17350" w:rsidRPr="00EA0097" w:rsidRDefault="00EA0097" w:rsidP="00B17350">
          <w:pPr>
            <w:pStyle w:val="Paragrafoelenco"/>
            <w:contextualSpacing w:val="0"/>
            <w:jc w:val="right"/>
            <w:rPr>
              <w:rFonts w:ascii="Garamond" w:hAnsi="Garamond"/>
              <w:i/>
              <w:sz w:val="20"/>
              <w:szCs w:val="20"/>
            </w:rPr>
          </w:pPr>
          <w:r w:rsidRPr="00EA0097">
            <w:rPr>
              <w:rFonts w:ascii="Garamond" w:hAnsi="Garamond"/>
              <w:i/>
              <w:sz w:val="20"/>
              <w:szCs w:val="20"/>
            </w:rPr>
            <w:t>2_PROGRAMMAZIONE CHECK-LIST APPALTI V</w:t>
          </w:r>
          <w:r>
            <w:rPr>
              <w:rFonts w:ascii="Garamond" w:hAnsi="Garamond"/>
              <w:i/>
              <w:sz w:val="20"/>
              <w:szCs w:val="20"/>
            </w:rPr>
            <w:t>s.</w:t>
          </w:r>
          <w:r w:rsidRPr="00EA0097">
            <w:rPr>
              <w:rFonts w:ascii="Garamond" w:hAnsi="Garamond"/>
              <w:i/>
              <w:sz w:val="20"/>
              <w:szCs w:val="20"/>
            </w:rPr>
            <w:t>. 1.0</w:t>
          </w:r>
        </w:p>
        <w:p w14:paraId="2AFF3613" w14:textId="1E354DA9" w:rsidR="00664CDE" w:rsidRPr="00E10375" w:rsidRDefault="00664CDE" w:rsidP="00664CDE">
          <w:pPr>
            <w:spacing w:before="80" w:after="80"/>
            <w:jc w:val="center"/>
            <w:rPr>
              <w:rFonts w:ascii="Garamond" w:hAnsi="Garamond" w:cs="Tahoma"/>
              <w:sz w:val="24"/>
              <w:szCs w:val="24"/>
            </w:rPr>
          </w:pPr>
          <w:r w:rsidRPr="00E10375">
            <w:rPr>
              <w:rFonts w:ascii="Garamond" w:hAnsi="Garamond" w:cs="Tahoma"/>
              <w:b/>
              <w:bCs/>
              <w:sz w:val="24"/>
              <w:szCs w:val="24"/>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sz w:val="24"/>
              <w:szCs w:val="24"/>
            </w:rPr>
            <w:t xml:space="preserve">36/2023 </w:t>
          </w:r>
          <w:r>
            <w:rPr>
              <w:rFonts w:ascii="Garamond" w:hAnsi="Garamond" w:cs="Tahoma"/>
              <w:b/>
              <w:bCs/>
              <w:sz w:val="24"/>
              <w:szCs w:val="24"/>
            </w:rPr>
            <w:t>e s.m.i.</w:t>
          </w:r>
          <w:r w:rsidRPr="00E10375">
            <w:rPr>
              <w:rFonts w:ascii="Garamond" w:hAnsi="Garamond" w:cs="Tahoma"/>
              <w:b/>
              <w:bCs/>
              <w:sz w:val="24"/>
              <w:szCs w:val="24"/>
            </w:rPr>
            <w:t xml:space="preserve"> – Vs. 1.0</w:t>
          </w:r>
        </w:p>
        <w:p w14:paraId="1BCA4C2C" w14:textId="590A4861" w:rsidR="00664CDE" w:rsidRPr="00664CDE" w:rsidRDefault="00664CDE" w:rsidP="00664CDE">
          <w:pPr>
            <w:pStyle w:val="Intestazione"/>
            <w:spacing w:before="80" w:after="80"/>
            <w:jc w:val="center"/>
            <w:rPr>
              <w:rFonts w:ascii="Garamond" w:hAnsi="Garamond" w:cs="Tahoma"/>
              <w:b/>
              <w:sz w:val="24"/>
              <w:szCs w:val="24"/>
            </w:rPr>
          </w:pPr>
          <w:r w:rsidRPr="00664CDE">
            <w:rPr>
              <w:rFonts w:ascii="Garamond" w:hAnsi="Garamond" w:cs="Tahoma"/>
              <w:b/>
              <w:sz w:val="24"/>
              <w:szCs w:val="24"/>
            </w:rPr>
            <w:t xml:space="preserve">Fase: </w:t>
          </w:r>
          <w:r w:rsidR="00860027" w:rsidRPr="00F8219F">
            <w:rPr>
              <w:rFonts w:ascii="Garamond" w:hAnsi="Garamond" w:cs="Tahoma"/>
              <w:b/>
            </w:rPr>
            <w:t xml:space="preserve">CONTROLLO </w:t>
          </w:r>
          <w:r w:rsidR="00EE4128">
            <w:rPr>
              <w:rFonts w:ascii="Garamond" w:hAnsi="Garamond" w:cs="Tahoma"/>
              <w:b/>
            </w:rPr>
            <w:t>SOSTANZIALE</w:t>
          </w:r>
          <w:r w:rsidR="00EE4128" w:rsidRPr="00241F6F">
            <w:rPr>
              <w:rFonts w:ascii="Garamond" w:hAnsi="Garamond" w:cstheme="minorHAnsi"/>
              <w:b/>
            </w:rPr>
            <w:t xml:space="preserve"> DEL</w:t>
          </w:r>
          <w:r w:rsidR="00EE4128">
            <w:rPr>
              <w:rFonts w:ascii="Garamond" w:hAnsi="Garamond" w:cstheme="minorHAnsi"/>
              <w:b/>
            </w:rPr>
            <w:t>L’</w:t>
          </w:r>
          <w:r w:rsidR="00EE4128" w:rsidRPr="00241F6F">
            <w:rPr>
              <w:rFonts w:ascii="Garamond" w:hAnsi="Garamond" w:cstheme="minorHAnsi"/>
              <w:b/>
            </w:rPr>
            <w:t xml:space="preserve">UdM </w:t>
          </w:r>
          <w:r w:rsidR="00EE4128" w:rsidRPr="00241F6F">
            <w:rPr>
              <w:rFonts w:ascii="Garamond" w:hAnsi="Garamond" w:cstheme="minorHAnsi"/>
              <w:b/>
              <w:bCs/>
              <w:i/>
            </w:rPr>
            <w:t>(A CAMPIONE</w:t>
          </w:r>
          <w:r w:rsidR="00EE4128" w:rsidRPr="00241F6F">
            <w:rPr>
              <w:rFonts w:ascii="Garamond" w:hAnsi="Garamond" w:cstheme="minorHAnsi"/>
              <w:b/>
              <w:i/>
            </w:rPr>
            <w:t xml:space="preserve"> SULLA BASE DI ANALISI DEI RISCHI)</w:t>
          </w:r>
        </w:p>
      </w:tc>
    </w:tr>
  </w:tbl>
  <w:p w14:paraId="1EA3CC66" w14:textId="77777777" w:rsidR="00664CDE" w:rsidRDefault="00664CDE" w:rsidP="00664CDE">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61C95" w14:textId="7A4A25FA" w:rsidR="00E07298" w:rsidRDefault="00124CD3">
    <w:pPr>
      <w:pStyle w:val="Intestazione"/>
    </w:pPr>
    <w:r>
      <w:rPr>
        <w:noProof/>
      </w:rPr>
      <w:pict w14:anchorId="591E4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14656" o:spid="_x0000_s2049"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1558391889">
    <w:abstractNumId w:val="0"/>
  </w:num>
  <w:num w:numId="2" w16cid:durableId="399367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AD"/>
    <w:rsid w:val="00050E08"/>
    <w:rsid w:val="00052CA7"/>
    <w:rsid w:val="0005307C"/>
    <w:rsid w:val="000539DC"/>
    <w:rsid w:val="00054D21"/>
    <w:rsid w:val="000A03CC"/>
    <w:rsid w:val="00124CD3"/>
    <w:rsid w:val="0013242F"/>
    <w:rsid w:val="00150CE1"/>
    <w:rsid w:val="001A0A77"/>
    <w:rsid w:val="001E681C"/>
    <w:rsid w:val="002008AB"/>
    <w:rsid w:val="00221544"/>
    <w:rsid w:val="00245519"/>
    <w:rsid w:val="0026098D"/>
    <w:rsid w:val="0029049F"/>
    <w:rsid w:val="00292A80"/>
    <w:rsid w:val="0029623F"/>
    <w:rsid w:val="002A0B1A"/>
    <w:rsid w:val="002A25F8"/>
    <w:rsid w:val="002A6805"/>
    <w:rsid w:val="002C1238"/>
    <w:rsid w:val="002C303A"/>
    <w:rsid w:val="003358BE"/>
    <w:rsid w:val="00342501"/>
    <w:rsid w:val="00366F10"/>
    <w:rsid w:val="00384735"/>
    <w:rsid w:val="003A022C"/>
    <w:rsid w:val="0045388F"/>
    <w:rsid w:val="004A6E46"/>
    <w:rsid w:val="004B5920"/>
    <w:rsid w:val="005229B6"/>
    <w:rsid w:val="005837A4"/>
    <w:rsid w:val="005A0399"/>
    <w:rsid w:val="005A6BB1"/>
    <w:rsid w:val="00601F5A"/>
    <w:rsid w:val="00637DA0"/>
    <w:rsid w:val="00664CDE"/>
    <w:rsid w:val="006868C0"/>
    <w:rsid w:val="00742E94"/>
    <w:rsid w:val="00757E39"/>
    <w:rsid w:val="0076709B"/>
    <w:rsid w:val="007B4F21"/>
    <w:rsid w:val="008138E7"/>
    <w:rsid w:val="00831316"/>
    <w:rsid w:val="0083449F"/>
    <w:rsid w:val="00860027"/>
    <w:rsid w:val="00867EC1"/>
    <w:rsid w:val="00873376"/>
    <w:rsid w:val="008B2CBC"/>
    <w:rsid w:val="008D59B3"/>
    <w:rsid w:val="008F6F6A"/>
    <w:rsid w:val="00A74729"/>
    <w:rsid w:val="00A81BDC"/>
    <w:rsid w:val="00A908B9"/>
    <w:rsid w:val="00B17350"/>
    <w:rsid w:val="00B23DBE"/>
    <w:rsid w:val="00B717A2"/>
    <w:rsid w:val="00B755AD"/>
    <w:rsid w:val="00C4520B"/>
    <w:rsid w:val="00C81100"/>
    <w:rsid w:val="00C87275"/>
    <w:rsid w:val="00CE5AB7"/>
    <w:rsid w:val="00D0046D"/>
    <w:rsid w:val="00D752F7"/>
    <w:rsid w:val="00D75903"/>
    <w:rsid w:val="00DF4FD5"/>
    <w:rsid w:val="00E07298"/>
    <w:rsid w:val="00E16A92"/>
    <w:rsid w:val="00E57FC1"/>
    <w:rsid w:val="00E8151B"/>
    <w:rsid w:val="00EA0097"/>
    <w:rsid w:val="00EB07FD"/>
    <w:rsid w:val="00EE4128"/>
    <w:rsid w:val="00EE6EFA"/>
    <w:rsid w:val="00F00618"/>
    <w:rsid w:val="00F1607E"/>
    <w:rsid w:val="00F97376"/>
    <w:rsid w:val="00FA0531"/>
    <w:rsid w:val="00FB0E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B6D1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paragraph" w:styleId="Intestazione">
    <w:name w:val="header"/>
    <w:basedOn w:val="Normale"/>
    <w:link w:val="IntestazioneCarattere"/>
    <w:uiPriority w:val="99"/>
    <w:unhideWhenUsed/>
    <w:rsid w:val="0029623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9623F"/>
  </w:style>
  <w:style w:type="paragraph" w:styleId="Pidipagina">
    <w:name w:val="footer"/>
    <w:basedOn w:val="Normale"/>
    <w:link w:val="PidipaginaCarattere"/>
    <w:uiPriority w:val="99"/>
    <w:unhideWhenUsed/>
    <w:rsid w:val="0029623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962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B8B4E-F735-456B-8C5C-6C181F1B6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2243</Characters>
  <Application>Microsoft Office Word</Application>
  <DocSecurity>0</DocSecurity>
  <Lines>18</Lines>
  <Paragraphs>5</Paragraphs>
  <ScaleCrop>false</ScaleCrop>
  <Company/>
  <LinksUpToDate>false</LinksUpToDate>
  <CharactersWithSpaces>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2025-05-28T07:58:00Z</dcterms:created>
  <dcterms:modified xsi:type="dcterms:W3CDTF">2025-05-28T07:58:00Z</dcterms:modified>
</cp:coreProperties>
</file>